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03B" w:rsidRDefault="00B0003B" w:rsidP="00B0003B">
      <w:pPr>
        <w:pStyle w:val="Obsah1"/>
        <w:tabs>
          <w:tab w:val="clear" w:pos="284"/>
          <w:tab w:val="left" w:pos="142"/>
        </w:tabs>
        <w:ind w:left="0"/>
        <w:rPr>
          <w:u w:val="single"/>
        </w:rPr>
      </w:pPr>
      <w:bookmarkStart w:id="0" w:name="_Toc485630961"/>
      <w:r>
        <w:rPr>
          <w:b/>
          <w:bCs/>
          <w:noProof w:val="0"/>
          <w:sz w:val="22"/>
          <w:szCs w:val="22"/>
          <w:u w:val="single"/>
        </w:rPr>
        <w:t>SEZNAM PŘÍLOH PROJEKTU:</w:t>
      </w:r>
    </w:p>
    <w:p w:rsidR="00B0003B" w:rsidRDefault="00B0003B" w:rsidP="00B0003B">
      <w:pPr>
        <w:pStyle w:val="Obsah2"/>
        <w:ind w:left="0" w:hanging="142"/>
      </w:pPr>
      <w:r>
        <w:t xml:space="preserve">D.4.01 – Technická zpráva a seznam příloh </w:t>
      </w:r>
      <w:r>
        <w:tab/>
        <w:t>22xA4</w:t>
      </w:r>
    </w:p>
    <w:p w:rsidR="00B0003B" w:rsidRDefault="00B0003B" w:rsidP="00B0003B">
      <w:pPr>
        <w:pStyle w:val="Obsah2"/>
        <w:ind w:left="0" w:hanging="142"/>
      </w:pPr>
      <w:r>
        <w:t>D.4.02 – Výkaz výměr</w:t>
      </w:r>
      <w:r>
        <w:tab/>
      </w:r>
      <w:r w:rsidR="004D0E2B">
        <w:t>8</w:t>
      </w:r>
      <w:r>
        <w:t>xA4</w:t>
      </w:r>
    </w:p>
    <w:p w:rsidR="00B0003B" w:rsidRDefault="00B0003B" w:rsidP="00B0003B">
      <w:pPr>
        <w:pStyle w:val="Obsah2"/>
        <w:ind w:left="0" w:hanging="142"/>
      </w:pPr>
      <w:r>
        <w:t xml:space="preserve">D.4.03 – Seznam kabelů </w:t>
      </w:r>
      <w:r>
        <w:tab/>
      </w:r>
      <w:r w:rsidR="004D0E2B">
        <w:t>4</w:t>
      </w:r>
      <w:r>
        <w:t>xA4</w:t>
      </w:r>
    </w:p>
    <w:p w:rsidR="00B0003B" w:rsidRDefault="00B0003B" w:rsidP="00B0003B">
      <w:pPr>
        <w:pStyle w:val="Obsah2"/>
        <w:ind w:left="0" w:hanging="142"/>
      </w:pPr>
      <w:r>
        <w:t xml:space="preserve">D.4.04 – </w:t>
      </w:r>
      <w:r w:rsidR="006319FD">
        <w:t>Rozvaděče, r</w:t>
      </w:r>
      <w:r>
        <w:t>egulační schémata a seznam datových bodů</w:t>
      </w:r>
      <w:r>
        <w:tab/>
        <w:t>2</w:t>
      </w:r>
      <w:r w:rsidR="004D0E2B">
        <w:t>6</w:t>
      </w:r>
      <w:r>
        <w:t>xA4</w:t>
      </w:r>
    </w:p>
    <w:p w:rsidR="00B0003B" w:rsidRDefault="00B0003B" w:rsidP="00B0003B">
      <w:pPr>
        <w:pStyle w:val="Obsah2"/>
        <w:ind w:left="0" w:hanging="142"/>
      </w:pPr>
      <w:r>
        <w:t>D.4.05 – Půdorysy MaR</w:t>
      </w:r>
      <w:r>
        <w:tab/>
        <w:t>8xA4</w:t>
      </w:r>
    </w:p>
    <w:p w:rsidR="00B0003B" w:rsidRDefault="00B0003B" w:rsidP="00B0003B">
      <w:pPr>
        <w:pStyle w:val="Obsah2"/>
        <w:ind w:left="0" w:hanging="142"/>
      </w:pPr>
      <w:r>
        <w:t>D.4.06 – Půdorysy ELEKTRO</w:t>
      </w:r>
      <w:r>
        <w:tab/>
        <w:t>8xA4</w:t>
      </w:r>
    </w:p>
    <w:p w:rsidR="00B0003B" w:rsidRDefault="00B0003B" w:rsidP="00B0003B">
      <w:pPr>
        <w:pStyle w:val="Obsah2"/>
        <w:ind w:left="0" w:hanging="142"/>
      </w:pPr>
      <w:r>
        <w:t>D.4.07 – Stuace</w:t>
      </w:r>
      <w:r>
        <w:tab/>
        <w:t>10xA4</w:t>
      </w:r>
    </w:p>
    <w:p w:rsidR="00454B2E" w:rsidRDefault="00454B2E" w:rsidP="0067530E">
      <w:pPr>
        <w:rPr>
          <w:b/>
          <w:bCs/>
          <w:u w:val="single"/>
        </w:rPr>
      </w:pPr>
    </w:p>
    <w:p w:rsidR="00B0003B" w:rsidRDefault="00B0003B" w:rsidP="0067530E">
      <w:pPr>
        <w:rPr>
          <w:b/>
          <w:bCs/>
          <w:u w:val="single"/>
        </w:rPr>
      </w:pPr>
    </w:p>
    <w:p w:rsidR="0067530E" w:rsidRDefault="0067530E" w:rsidP="0067530E">
      <w:pPr>
        <w:rPr>
          <w:b/>
          <w:bCs/>
          <w:u w:val="single"/>
        </w:rPr>
      </w:pPr>
      <w:r>
        <w:rPr>
          <w:b/>
          <w:bCs/>
          <w:u w:val="single"/>
        </w:rPr>
        <w:t>OBSAH TECHNICKÉ ZPRÁVY:</w:t>
      </w:r>
    </w:p>
    <w:bookmarkEnd w:id="0"/>
    <w:p w:rsidR="00B0003B" w:rsidRDefault="001B418A">
      <w:pPr>
        <w:pStyle w:val="Obsah1"/>
        <w:rPr>
          <w:rFonts w:asciiTheme="minorHAnsi" w:eastAsiaTheme="minorEastAsia" w:hAnsiTheme="minorHAnsi" w:cstheme="minorBidi"/>
          <w:sz w:val="22"/>
          <w:szCs w:val="22"/>
        </w:rPr>
      </w:pPr>
      <w:r>
        <w:fldChar w:fldCharType="begin"/>
      </w:r>
      <w:r w:rsidR="0067530E">
        <w:instrText xml:space="preserve"> TOC  \* MERGEFORMAT </w:instrText>
      </w:r>
      <w:r>
        <w:fldChar w:fldCharType="separate"/>
      </w:r>
      <w:r w:rsidR="00B0003B" w:rsidRPr="008F31AA">
        <w:t>1.</w:t>
      </w:r>
      <w:r w:rsidR="00B0003B">
        <w:rPr>
          <w:rFonts w:asciiTheme="minorHAnsi" w:eastAsiaTheme="minorEastAsia" w:hAnsiTheme="minorHAnsi" w:cstheme="minorBidi"/>
          <w:sz w:val="22"/>
          <w:szCs w:val="22"/>
        </w:rPr>
        <w:tab/>
      </w:r>
      <w:r w:rsidR="00B0003B" w:rsidRPr="008F31AA">
        <w:t>Úvodní údaje</w:t>
      </w:r>
      <w:r w:rsidR="00B0003B">
        <w:tab/>
      </w:r>
      <w:r w:rsidR="00B0003B">
        <w:fldChar w:fldCharType="begin"/>
      </w:r>
      <w:r w:rsidR="00B0003B">
        <w:instrText xml:space="preserve"> PAGEREF _Toc10732598 \h </w:instrText>
      </w:r>
      <w:r w:rsidR="00B0003B">
        <w:fldChar w:fldCharType="separate"/>
      </w:r>
      <w:r w:rsidR="004D0E2B">
        <w:t>3</w:t>
      </w:r>
      <w:r w:rsidR="00B0003B">
        <w:fldChar w:fldCharType="end"/>
      </w:r>
    </w:p>
    <w:p w:rsidR="00B0003B" w:rsidRDefault="00B0003B">
      <w:pPr>
        <w:pStyle w:val="Obsah1"/>
        <w:rPr>
          <w:rFonts w:asciiTheme="minorHAnsi" w:eastAsiaTheme="minorEastAsia" w:hAnsiTheme="minorHAnsi" w:cstheme="minorBidi"/>
          <w:sz w:val="22"/>
          <w:szCs w:val="22"/>
        </w:rPr>
      </w:pPr>
      <w:r w:rsidRPr="008F31AA">
        <w:t>2.</w:t>
      </w:r>
      <w:r>
        <w:rPr>
          <w:rFonts w:asciiTheme="minorHAnsi" w:eastAsiaTheme="minorEastAsia" w:hAnsiTheme="minorHAnsi" w:cstheme="minorBidi"/>
          <w:sz w:val="22"/>
          <w:szCs w:val="22"/>
        </w:rPr>
        <w:tab/>
      </w:r>
      <w:r w:rsidRPr="008F31AA">
        <w:t>Základní rozsah dokumentace EL/MaR</w:t>
      </w:r>
      <w:r>
        <w:tab/>
      </w:r>
      <w:r>
        <w:fldChar w:fldCharType="begin"/>
      </w:r>
      <w:r>
        <w:instrText xml:space="preserve"> PAGEREF _Toc10732599 \h </w:instrText>
      </w:r>
      <w:r>
        <w:fldChar w:fldCharType="separate"/>
      </w:r>
      <w:r w:rsidR="004D0E2B">
        <w:t>3</w:t>
      </w:r>
      <w:r>
        <w:fldChar w:fldCharType="end"/>
      </w:r>
    </w:p>
    <w:p w:rsidR="00B0003B" w:rsidRDefault="00B0003B">
      <w:pPr>
        <w:pStyle w:val="Obsah1"/>
        <w:rPr>
          <w:rFonts w:asciiTheme="minorHAnsi" w:eastAsiaTheme="minorEastAsia" w:hAnsiTheme="minorHAnsi" w:cstheme="minorBidi"/>
          <w:sz w:val="22"/>
          <w:szCs w:val="22"/>
        </w:rPr>
      </w:pPr>
      <w:r w:rsidRPr="008F31AA">
        <w:t>3.</w:t>
      </w:r>
      <w:r>
        <w:rPr>
          <w:rFonts w:asciiTheme="minorHAnsi" w:eastAsiaTheme="minorEastAsia" w:hAnsiTheme="minorHAnsi" w:cstheme="minorBidi"/>
          <w:sz w:val="22"/>
          <w:szCs w:val="22"/>
        </w:rPr>
        <w:tab/>
      </w:r>
      <w:r w:rsidRPr="008F31AA">
        <w:t>Technické údaje</w:t>
      </w:r>
      <w:r>
        <w:tab/>
      </w:r>
      <w:r>
        <w:fldChar w:fldCharType="begin"/>
      </w:r>
      <w:r>
        <w:instrText xml:space="preserve"> PAGEREF _Toc10732600 \h </w:instrText>
      </w:r>
      <w:r>
        <w:fldChar w:fldCharType="separate"/>
      </w:r>
      <w:r w:rsidR="004D0E2B">
        <w:t>3</w:t>
      </w:r>
      <w:r>
        <w:fldChar w:fldCharType="end"/>
      </w:r>
    </w:p>
    <w:p w:rsidR="00B0003B" w:rsidRDefault="00B0003B">
      <w:pPr>
        <w:pStyle w:val="Obsah1"/>
        <w:rPr>
          <w:rFonts w:asciiTheme="minorHAnsi" w:eastAsiaTheme="minorEastAsia" w:hAnsiTheme="minorHAnsi" w:cstheme="minorBidi"/>
          <w:sz w:val="22"/>
          <w:szCs w:val="22"/>
        </w:rPr>
      </w:pPr>
      <w:r w:rsidRPr="008F31AA">
        <w:t>4.</w:t>
      </w:r>
      <w:r>
        <w:rPr>
          <w:rFonts w:asciiTheme="minorHAnsi" w:eastAsiaTheme="minorEastAsia" w:hAnsiTheme="minorHAnsi" w:cstheme="minorBidi"/>
          <w:sz w:val="22"/>
          <w:szCs w:val="22"/>
        </w:rPr>
        <w:tab/>
      </w:r>
      <w:r w:rsidRPr="008F31AA">
        <w:t>Energetická bilance</w:t>
      </w:r>
      <w:r>
        <w:tab/>
      </w:r>
      <w:r>
        <w:fldChar w:fldCharType="begin"/>
      </w:r>
      <w:r>
        <w:instrText xml:space="preserve"> PAGEREF _Toc10732601 \h </w:instrText>
      </w:r>
      <w:r>
        <w:fldChar w:fldCharType="separate"/>
      </w:r>
      <w:r w:rsidR="004D0E2B">
        <w:t>4</w:t>
      </w:r>
      <w:r>
        <w:fldChar w:fldCharType="end"/>
      </w:r>
    </w:p>
    <w:p w:rsidR="00B0003B" w:rsidRDefault="00B0003B">
      <w:pPr>
        <w:pStyle w:val="Obsah1"/>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Technické řešení</w:t>
      </w:r>
      <w:r>
        <w:tab/>
      </w:r>
      <w:r>
        <w:fldChar w:fldCharType="begin"/>
      </w:r>
      <w:r>
        <w:instrText xml:space="preserve"> PAGEREF _Toc10732602 \h </w:instrText>
      </w:r>
      <w:r>
        <w:fldChar w:fldCharType="separate"/>
      </w:r>
      <w:r w:rsidR="004D0E2B">
        <w:t>4</w:t>
      </w:r>
      <w:r>
        <w:fldChar w:fldCharType="end"/>
      </w:r>
    </w:p>
    <w:p w:rsidR="00B0003B" w:rsidRDefault="00B0003B">
      <w:pPr>
        <w:pStyle w:val="Obsah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Rozvaděče:</w:t>
      </w:r>
      <w:r>
        <w:tab/>
      </w:r>
      <w:r>
        <w:fldChar w:fldCharType="begin"/>
      </w:r>
      <w:r>
        <w:instrText xml:space="preserve"> PAGEREF _Toc10732603 \h </w:instrText>
      </w:r>
      <w:r>
        <w:fldChar w:fldCharType="separate"/>
      </w:r>
      <w:r w:rsidR="004D0E2B">
        <w:t>5</w:t>
      </w:r>
      <w:r>
        <w:fldChar w:fldCharType="end"/>
      </w:r>
    </w:p>
    <w:p w:rsidR="00B0003B" w:rsidRDefault="00B0003B">
      <w:pPr>
        <w:pStyle w:val="Obsah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Elektroinstalace světelná</w:t>
      </w:r>
      <w:r>
        <w:tab/>
      </w:r>
      <w:r>
        <w:fldChar w:fldCharType="begin"/>
      </w:r>
      <w:r>
        <w:instrText xml:space="preserve"> PAGEREF _Toc10732604 \h </w:instrText>
      </w:r>
      <w:r>
        <w:fldChar w:fldCharType="separate"/>
      </w:r>
      <w:r w:rsidR="004D0E2B">
        <w:t>6</w:t>
      </w:r>
      <w:r>
        <w:fldChar w:fldCharType="end"/>
      </w:r>
    </w:p>
    <w:p w:rsidR="00B0003B" w:rsidRDefault="00B0003B">
      <w:pPr>
        <w:pStyle w:val="Obsah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Rozvody elektro a MaR</w:t>
      </w:r>
      <w:r>
        <w:tab/>
      </w:r>
      <w:r>
        <w:fldChar w:fldCharType="begin"/>
      </w:r>
      <w:r>
        <w:instrText xml:space="preserve"> PAGEREF _Toc10732605 \h </w:instrText>
      </w:r>
      <w:r>
        <w:fldChar w:fldCharType="separate"/>
      </w:r>
      <w:r w:rsidR="004D0E2B">
        <w:t>6</w:t>
      </w:r>
      <w:r>
        <w:fldChar w:fldCharType="end"/>
      </w:r>
    </w:p>
    <w:p w:rsidR="00B0003B" w:rsidRDefault="00B0003B">
      <w:pPr>
        <w:pStyle w:val="Obsah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Zásuvková instalace</w:t>
      </w:r>
      <w:r>
        <w:tab/>
      </w:r>
      <w:r>
        <w:fldChar w:fldCharType="begin"/>
      </w:r>
      <w:r>
        <w:instrText xml:space="preserve"> PAGEREF _Toc10732606 \h </w:instrText>
      </w:r>
      <w:r>
        <w:fldChar w:fldCharType="separate"/>
      </w:r>
      <w:r w:rsidR="004D0E2B">
        <w:t>6</w:t>
      </w:r>
      <w:r>
        <w:fldChar w:fldCharType="end"/>
      </w:r>
    </w:p>
    <w:p w:rsidR="00B0003B" w:rsidRDefault="00B0003B">
      <w:pPr>
        <w:pStyle w:val="Obsah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Kabelové trasy (technické prostory)</w:t>
      </w:r>
      <w:r>
        <w:tab/>
      </w:r>
      <w:r>
        <w:fldChar w:fldCharType="begin"/>
      </w:r>
      <w:r>
        <w:instrText xml:space="preserve"> PAGEREF _Toc10732607 \h </w:instrText>
      </w:r>
      <w:r>
        <w:fldChar w:fldCharType="separate"/>
      </w:r>
      <w:r w:rsidR="004D0E2B">
        <w:t>6</w:t>
      </w:r>
      <w:r>
        <w:fldChar w:fldCharType="end"/>
      </w:r>
    </w:p>
    <w:p w:rsidR="00B0003B" w:rsidRDefault="00B0003B">
      <w:pPr>
        <w:pStyle w:val="Obsah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Zásuvkové skříně</w:t>
      </w:r>
      <w:r>
        <w:tab/>
      </w:r>
      <w:r>
        <w:fldChar w:fldCharType="begin"/>
      </w:r>
      <w:r>
        <w:instrText xml:space="preserve"> PAGEREF _Toc10732608 \h </w:instrText>
      </w:r>
      <w:r>
        <w:fldChar w:fldCharType="separate"/>
      </w:r>
      <w:r w:rsidR="004D0E2B">
        <w:t>7</w:t>
      </w:r>
      <w:r>
        <w:fldChar w:fldCharType="end"/>
      </w:r>
    </w:p>
    <w:p w:rsidR="00B0003B" w:rsidRDefault="00B0003B">
      <w:pPr>
        <w:pStyle w:val="Obsah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Deblokační ovladače</w:t>
      </w:r>
      <w:r>
        <w:tab/>
      </w:r>
      <w:r>
        <w:fldChar w:fldCharType="begin"/>
      </w:r>
      <w:r>
        <w:instrText xml:space="preserve"> PAGEREF _Toc10732609 \h </w:instrText>
      </w:r>
      <w:r>
        <w:fldChar w:fldCharType="separate"/>
      </w:r>
      <w:r w:rsidR="004D0E2B">
        <w:t>7</w:t>
      </w:r>
      <w:r>
        <w:fldChar w:fldCharType="end"/>
      </w:r>
    </w:p>
    <w:p w:rsidR="00B0003B" w:rsidRDefault="00B0003B">
      <w:pPr>
        <w:pStyle w:val="Obsah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Zemní práce</w:t>
      </w:r>
      <w:r>
        <w:tab/>
      </w:r>
      <w:r>
        <w:fldChar w:fldCharType="begin"/>
      </w:r>
      <w:r>
        <w:instrText xml:space="preserve"> PAGEREF _Toc10732610 \h </w:instrText>
      </w:r>
      <w:r>
        <w:fldChar w:fldCharType="separate"/>
      </w:r>
      <w:r w:rsidR="004D0E2B">
        <w:t>7</w:t>
      </w:r>
      <w:r>
        <w:fldChar w:fldCharType="end"/>
      </w:r>
    </w:p>
    <w:p w:rsidR="00B0003B" w:rsidRDefault="00B0003B">
      <w:pPr>
        <w:pStyle w:val="Obsah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Uzemnění a pospojování</w:t>
      </w:r>
      <w:r>
        <w:tab/>
      </w:r>
      <w:r>
        <w:fldChar w:fldCharType="begin"/>
      </w:r>
      <w:r>
        <w:instrText xml:space="preserve"> PAGEREF _Toc10732611 \h </w:instrText>
      </w:r>
      <w:r>
        <w:fldChar w:fldCharType="separate"/>
      </w:r>
      <w:r w:rsidR="004D0E2B">
        <w:t>7</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Ochrana proti přepětí</w:t>
      </w:r>
      <w:r>
        <w:tab/>
      </w:r>
      <w:r>
        <w:fldChar w:fldCharType="begin"/>
      </w:r>
      <w:r>
        <w:instrText xml:space="preserve"> PAGEREF _Toc10732612 \h </w:instrText>
      </w:r>
      <w:r>
        <w:fldChar w:fldCharType="separate"/>
      </w:r>
      <w:r w:rsidR="004D0E2B">
        <w:t>7</w:t>
      </w:r>
      <w:r>
        <w:fldChar w:fldCharType="end"/>
      </w:r>
    </w:p>
    <w:p w:rsidR="00B0003B" w:rsidRDefault="00B0003B">
      <w:pPr>
        <w:pStyle w:val="Obsah1"/>
        <w:rPr>
          <w:rFonts w:asciiTheme="minorHAnsi" w:eastAsiaTheme="minorEastAsia" w:hAnsiTheme="minorHAnsi" w:cstheme="minorBidi"/>
          <w:sz w:val="22"/>
          <w:szCs w:val="22"/>
        </w:rPr>
      </w:pPr>
      <w:r w:rsidRPr="008F31AA">
        <w:t>6.</w:t>
      </w:r>
      <w:r>
        <w:rPr>
          <w:rFonts w:asciiTheme="minorHAnsi" w:eastAsiaTheme="minorEastAsia" w:hAnsiTheme="minorHAnsi" w:cstheme="minorBidi"/>
          <w:sz w:val="22"/>
          <w:szCs w:val="22"/>
        </w:rPr>
        <w:tab/>
      </w:r>
      <w:r w:rsidRPr="008F31AA">
        <w:t>Bleskosvod a uzemnění</w:t>
      </w:r>
      <w:r>
        <w:tab/>
      </w:r>
      <w:r>
        <w:fldChar w:fldCharType="begin"/>
      </w:r>
      <w:r>
        <w:instrText xml:space="preserve"> PAGEREF _Toc10732613 \h </w:instrText>
      </w:r>
      <w:r>
        <w:fldChar w:fldCharType="separate"/>
      </w:r>
      <w:r w:rsidR="004D0E2B">
        <w:t>8</w:t>
      </w:r>
      <w:r>
        <w:fldChar w:fldCharType="end"/>
      </w:r>
    </w:p>
    <w:p w:rsidR="00B0003B" w:rsidRDefault="00B0003B">
      <w:pPr>
        <w:pStyle w:val="Obsah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Údaje o stavbě</w:t>
      </w:r>
      <w:r>
        <w:tab/>
      </w:r>
      <w:r>
        <w:fldChar w:fldCharType="begin"/>
      </w:r>
      <w:r>
        <w:instrText xml:space="preserve"> PAGEREF _Toc10732614 \h </w:instrText>
      </w:r>
      <w:r>
        <w:fldChar w:fldCharType="separate"/>
      </w:r>
      <w:r w:rsidR="004D0E2B">
        <w:t>8</w:t>
      </w:r>
      <w:r>
        <w:fldChar w:fldCharType="end"/>
      </w:r>
    </w:p>
    <w:p w:rsidR="00B0003B" w:rsidRDefault="00B0003B">
      <w:pPr>
        <w:pStyle w:val="Obsah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Úvodní údaje</w:t>
      </w:r>
      <w:r>
        <w:tab/>
      </w:r>
      <w:r>
        <w:fldChar w:fldCharType="begin"/>
      </w:r>
      <w:r>
        <w:instrText xml:space="preserve"> PAGEREF _Toc10732615 \h </w:instrText>
      </w:r>
      <w:r>
        <w:fldChar w:fldCharType="separate"/>
      </w:r>
      <w:r w:rsidR="004D0E2B">
        <w:t>8</w:t>
      </w:r>
      <w:r>
        <w:fldChar w:fldCharType="end"/>
      </w:r>
    </w:p>
    <w:p w:rsidR="00B0003B" w:rsidRDefault="00B0003B">
      <w:pPr>
        <w:pStyle w:val="Obsah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Jímací vedení</w:t>
      </w:r>
      <w:r>
        <w:tab/>
      </w:r>
      <w:r>
        <w:fldChar w:fldCharType="begin"/>
      </w:r>
      <w:r>
        <w:instrText xml:space="preserve"> PAGEREF _Toc10732616 \h </w:instrText>
      </w:r>
      <w:r>
        <w:fldChar w:fldCharType="separate"/>
      </w:r>
      <w:r w:rsidR="004D0E2B">
        <w:t>8</w:t>
      </w:r>
      <w:r>
        <w:fldChar w:fldCharType="end"/>
      </w:r>
    </w:p>
    <w:p w:rsidR="00B0003B" w:rsidRDefault="00B0003B">
      <w:pPr>
        <w:pStyle w:val="Obsah2"/>
        <w:rPr>
          <w:rFonts w:asciiTheme="minorHAnsi" w:eastAsiaTheme="minorEastAsia" w:hAnsiTheme="minorHAnsi" w:cstheme="minorBidi"/>
          <w:sz w:val="22"/>
          <w:szCs w:val="22"/>
        </w:rPr>
      </w:pPr>
      <w:r w:rsidRPr="008F31AA">
        <w:rPr>
          <w:snapToGrid w:val="0"/>
        </w:rPr>
        <w:t>6.4.</w:t>
      </w:r>
      <w:r>
        <w:rPr>
          <w:rFonts w:asciiTheme="minorHAnsi" w:eastAsiaTheme="minorEastAsia" w:hAnsiTheme="minorHAnsi" w:cstheme="minorBidi"/>
          <w:sz w:val="22"/>
          <w:szCs w:val="22"/>
        </w:rPr>
        <w:tab/>
      </w:r>
      <w:r w:rsidRPr="008F31AA">
        <w:rPr>
          <w:snapToGrid w:val="0"/>
        </w:rPr>
        <w:t>Svody</w:t>
      </w:r>
      <w:r>
        <w:tab/>
      </w:r>
      <w:r>
        <w:fldChar w:fldCharType="begin"/>
      </w:r>
      <w:r>
        <w:instrText xml:space="preserve"> PAGEREF _Toc10732617 \h </w:instrText>
      </w:r>
      <w:r>
        <w:fldChar w:fldCharType="separate"/>
      </w:r>
      <w:r w:rsidR="004D0E2B">
        <w:t>8</w:t>
      </w:r>
      <w:r>
        <w:fldChar w:fldCharType="end"/>
      </w:r>
    </w:p>
    <w:p w:rsidR="00B0003B" w:rsidRDefault="00B0003B">
      <w:pPr>
        <w:pStyle w:val="Obsah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Uzemnění</w:t>
      </w:r>
      <w:r>
        <w:tab/>
      </w:r>
      <w:r>
        <w:fldChar w:fldCharType="begin"/>
      </w:r>
      <w:r>
        <w:instrText xml:space="preserve"> PAGEREF _Toc10732618 \h </w:instrText>
      </w:r>
      <w:r>
        <w:fldChar w:fldCharType="separate"/>
      </w:r>
      <w:r w:rsidR="004D0E2B">
        <w:t>9</w:t>
      </w:r>
      <w:r>
        <w:fldChar w:fldCharType="end"/>
      </w:r>
    </w:p>
    <w:p w:rsidR="00B0003B" w:rsidRDefault="00B0003B">
      <w:pPr>
        <w:pStyle w:val="Obsah1"/>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Bezpečnost práce</w:t>
      </w:r>
      <w:r>
        <w:tab/>
      </w:r>
      <w:r>
        <w:fldChar w:fldCharType="begin"/>
      </w:r>
      <w:r>
        <w:instrText xml:space="preserve"> PAGEREF _Toc10732619 \h </w:instrText>
      </w:r>
      <w:r>
        <w:fldChar w:fldCharType="separate"/>
      </w:r>
      <w:r w:rsidR="004D0E2B">
        <w:t>9</w:t>
      </w:r>
      <w:r>
        <w:fldChar w:fldCharType="end"/>
      </w:r>
    </w:p>
    <w:p w:rsidR="00B0003B" w:rsidRDefault="00B0003B">
      <w:pPr>
        <w:pStyle w:val="Obsah1"/>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Požární ochrana</w:t>
      </w:r>
      <w:r>
        <w:tab/>
      </w:r>
      <w:r>
        <w:fldChar w:fldCharType="begin"/>
      </w:r>
      <w:r>
        <w:instrText xml:space="preserve"> PAGEREF _Toc10732620 \h </w:instrText>
      </w:r>
      <w:r>
        <w:fldChar w:fldCharType="separate"/>
      </w:r>
      <w:r w:rsidR="004D0E2B">
        <w:t>9</w:t>
      </w:r>
      <w:r>
        <w:fldChar w:fldCharType="end"/>
      </w:r>
    </w:p>
    <w:p w:rsidR="00B0003B" w:rsidRDefault="00B0003B">
      <w:pPr>
        <w:pStyle w:val="Obsah1"/>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Odkaz na ČSN</w:t>
      </w:r>
      <w:r>
        <w:tab/>
      </w:r>
      <w:r>
        <w:fldChar w:fldCharType="begin"/>
      </w:r>
      <w:r>
        <w:instrText xml:space="preserve"> PAGEREF _Toc10732621 \h </w:instrText>
      </w:r>
      <w:r>
        <w:fldChar w:fldCharType="separate"/>
      </w:r>
      <w:r w:rsidR="004D0E2B">
        <w:t>9</w:t>
      </w:r>
      <w:r>
        <w:fldChar w:fldCharType="end"/>
      </w:r>
    </w:p>
    <w:p w:rsidR="00B0003B" w:rsidRDefault="00B0003B">
      <w:pPr>
        <w:pStyle w:val="Obsah1"/>
        <w:rPr>
          <w:rFonts w:asciiTheme="minorHAnsi" w:eastAsiaTheme="minorEastAsia" w:hAnsiTheme="minorHAnsi" w:cstheme="minorBidi"/>
          <w:sz w:val="22"/>
          <w:szCs w:val="22"/>
        </w:rPr>
      </w:pPr>
      <w:r w:rsidRPr="008F31AA">
        <w:t>10.</w:t>
      </w:r>
      <w:r>
        <w:rPr>
          <w:rFonts w:asciiTheme="minorHAnsi" w:eastAsiaTheme="minorEastAsia" w:hAnsiTheme="minorHAnsi" w:cstheme="minorBidi"/>
          <w:sz w:val="22"/>
          <w:szCs w:val="22"/>
        </w:rPr>
        <w:tab/>
      </w:r>
      <w:r w:rsidRPr="008F31AA">
        <w:t>Řídící systém a dispečerské pracoviště</w:t>
      </w:r>
      <w:r>
        <w:tab/>
      </w:r>
      <w:r>
        <w:fldChar w:fldCharType="begin"/>
      </w:r>
      <w:r>
        <w:instrText xml:space="preserve"> PAGEREF _Toc10732622 \h </w:instrText>
      </w:r>
      <w:r>
        <w:fldChar w:fldCharType="separate"/>
      </w:r>
      <w:r w:rsidR="004D0E2B">
        <w:t>10</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Vlastnosti řídícího systému</w:t>
      </w:r>
      <w:r>
        <w:tab/>
      </w:r>
      <w:r>
        <w:fldChar w:fldCharType="begin"/>
      </w:r>
      <w:r>
        <w:instrText xml:space="preserve"> PAGEREF _Toc10732623 \h </w:instrText>
      </w:r>
      <w:r>
        <w:fldChar w:fldCharType="separate"/>
      </w:r>
      <w:r w:rsidR="004D0E2B">
        <w:t>10</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Vlastnosti dispečerského pracoviště</w:t>
      </w:r>
      <w:r>
        <w:tab/>
      </w:r>
      <w:r>
        <w:fldChar w:fldCharType="begin"/>
      </w:r>
      <w:r>
        <w:instrText xml:space="preserve"> PAGEREF _Toc10732624 \h </w:instrText>
      </w:r>
      <w:r>
        <w:fldChar w:fldCharType="separate"/>
      </w:r>
      <w:r w:rsidR="004D0E2B">
        <w:t>11</w:t>
      </w:r>
      <w:r>
        <w:fldChar w:fldCharType="end"/>
      </w:r>
    </w:p>
    <w:p w:rsidR="00B0003B" w:rsidRDefault="00B0003B">
      <w:pPr>
        <w:pStyle w:val="Obsah1"/>
        <w:rPr>
          <w:rFonts w:asciiTheme="minorHAnsi" w:eastAsiaTheme="minorEastAsia" w:hAnsiTheme="minorHAnsi" w:cstheme="minorBidi"/>
          <w:sz w:val="22"/>
          <w:szCs w:val="22"/>
        </w:rPr>
      </w:pPr>
      <w:r w:rsidRPr="008F31AA">
        <w:t>11.</w:t>
      </w:r>
      <w:r>
        <w:rPr>
          <w:rFonts w:asciiTheme="minorHAnsi" w:eastAsiaTheme="minorEastAsia" w:hAnsiTheme="minorHAnsi" w:cstheme="minorBidi"/>
          <w:sz w:val="22"/>
          <w:szCs w:val="22"/>
        </w:rPr>
        <w:tab/>
      </w:r>
      <w:r w:rsidRPr="008F31AA">
        <w:t>Zdroj chladu</w:t>
      </w:r>
      <w:r>
        <w:tab/>
      </w:r>
      <w:r>
        <w:fldChar w:fldCharType="begin"/>
      </w:r>
      <w:r>
        <w:instrText xml:space="preserve"> PAGEREF _Toc10732625 \h </w:instrText>
      </w:r>
      <w:r>
        <w:fldChar w:fldCharType="separate"/>
      </w:r>
      <w:r w:rsidR="004D0E2B">
        <w:t>15</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Kompresory</w:t>
      </w:r>
      <w:r>
        <w:tab/>
      </w:r>
      <w:r>
        <w:fldChar w:fldCharType="begin"/>
      </w:r>
      <w:r>
        <w:instrText xml:space="preserve"> PAGEREF _Toc10732626 \h </w:instrText>
      </w:r>
      <w:r>
        <w:fldChar w:fldCharType="separate"/>
      </w:r>
      <w:r w:rsidR="004D0E2B">
        <w:t>15</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Detekce úniku NH</w:t>
      </w:r>
      <w:r w:rsidRPr="008F31AA">
        <w:rPr>
          <w:vertAlign w:val="subscript"/>
        </w:rPr>
        <w:t>3</w:t>
      </w:r>
      <w:r>
        <w:tab/>
      </w:r>
      <w:r>
        <w:fldChar w:fldCharType="begin"/>
      </w:r>
      <w:r>
        <w:instrText xml:space="preserve"> PAGEREF _Toc10732627 \h </w:instrText>
      </w:r>
      <w:r>
        <w:fldChar w:fldCharType="separate"/>
      </w:r>
      <w:r w:rsidR="004D0E2B">
        <w:t>16</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Měření teplot, registrace a regulace</w:t>
      </w:r>
      <w:r>
        <w:tab/>
      </w:r>
      <w:r>
        <w:fldChar w:fldCharType="begin"/>
      </w:r>
      <w:r>
        <w:instrText xml:space="preserve"> PAGEREF _Toc10732628 \h </w:instrText>
      </w:r>
      <w:r>
        <w:fldChar w:fldCharType="separate"/>
      </w:r>
      <w:r w:rsidR="004D0E2B">
        <w:t>16</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Měření tlaků, registrace a regulace</w:t>
      </w:r>
      <w:r>
        <w:tab/>
      </w:r>
      <w:r>
        <w:fldChar w:fldCharType="begin"/>
      </w:r>
      <w:r>
        <w:instrText xml:space="preserve"> PAGEREF _Toc10732629 \h </w:instrText>
      </w:r>
      <w:r>
        <w:fldChar w:fldCharType="separate"/>
      </w:r>
      <w:r w:rsidR="004D0E2B">
        <w:t>17</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Měření hladiny, registrace a regulace</w:t>
      </w:r>
      <w:r>
        <w:tab/>
      </w:r>
      <w:r>
        <w:fldChar w:fldCharType="begin"/>
      </w:r>
      <w:r>
        <w:instrText xml:space="preserve"> PAGEREF _Toc10732630 \h </w:instrText>
      </w:r>
      <w:r>
        <w:fldChar w:fldCharType="separate"/>
      </w:r>
      <w:r w:rsidR="004D0E2B">
        <w:t>17</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Ovládání solenoidů plovákových regulátorů FV1, FV2 a FV3 – zdroj chladu</w:t>
      </w:r>
      <w:r>
        <w:tab/>
      </w:r>
      <w:r>
        <w:fldChar w:fldCharType="begin"/>
      </w:r>
      <w:r>
        <w:instrText xml:space="preserve"> PAGEREF _Toc10732631 \h </w:instrText>
      </w:r>
      <w:r>
        <w:fldChar w:fldCharType="separate"/>
      </w:r>
      <w:r w:rsidR="004D0E2B">
        <w:t>17</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Provozní ochrana NH</w:t>
      </w:r>
      <w:r w:rsidRPr="008F31AA">
        <w:rPr>
          <w:vertAlign w:val="subscript"/>
        </w:rPr>
        <w:t>3</w:t>
      </w:r>
      <w:r>
        <w:t xml:space="preserve"> čerpadel P1.1 a P1.2</w:t>
      </w:r>
      <w:r>
        <w:tab/>
      </w:r>
      <w:r>
        <w:fldChar w:fldCharType="begin"/>
      </w:r>
      <w:r>
        <w:instrText xml:space="preserve"> PAGEREF _Toc10732632 \h </w:instrText>
      </w:r>
      <w:r>
        <w:fldChar w:fldCharType="separate"/>
      </w:r>
      <w:r w:rsidR="004D0E2B">
        <w:t>17</w:t>
      </w:r>
      <w:r>
        <w:fldChar w:fldCharType="end"/>
      </w:r>
    </w:p>
    <w:p w:rsidR="00B0003B" w:rsidRDefault="00B0003B">
      <w:pPr>
        <w:pStyle w:val="Obsah1"/>
        <w:rPr>
          <w:rFonts w:asciiTheme="minorHAnsi" w:eastAsiaTheme="minorEastAsia" w:hAnsiTheme="minorHAnsi" w:cstheme="minorBidi"/>
          <w:sz w:val="22"/>
          <w:szCs w:val="22"/>
        </w:rPr>
      </w:pPr>
      <w:r w:rsidRPr="008F31AA">
        <w:t>12.</w:t>
      </w:r>
      <w:r>
        <w:rPr>
          <w:rFonts w:asciiTheme="minorHAnsi" w:eastAsiaTheme="minorEastAsia" w:hAnsiTheme="minorHAnsi" w:cstheme="minorBidi"/>
          <w:sz w:val="22"/>
          <w:szCs w:val="22"/>
        </w:rPr>
        <w:tab/>
      </w:r>
      <w:r w:rsidRPr="008F31AA">
        <w:t>Využití odpadního tepla</w:t>
      </w:r>
      <w:r>
        <w:tab/>
      </w:r>
      <w:r>
        <w:fldChar w:fldCharType="begin"/>
      </w:r>
      <w:r>
        <w:instrText xml:space="preserve"> PAGEREF _Toc10732633 \h </w:instrText>
      </w:r>
      <w:r>
        <w:fldChar w:fldCharType="separate"/>
      </w:r>
      <w:r w:rsidR="004D0E2B">
        <w:t>18</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Detekce úniku NH</w:t>
      </w:r>
      <w:r w:rsidRPr="008F31AA">
        <w:rPr>
          <w:vertAlign w:val="subscript"/>
        </w:rPr>
        <w:t>3</w:t>
      </w:r>
      <w:r>
        <w:t xml:space="preserve"> do vody</w:t>
      </w:r>
      <w:r>
        <w:tab/>
      </w:r>
      <w:r>
        <w:fldChar w:fldCharType="begin"/>
      </w:r>
      <w:r>
        <w:instrText xml:space="preserve"> PAGEREF _Toc10732634 \h </w:instrText>
      </w:r>
      <w:r>
        <w:fldChar w:fldCharType="separate"/>
      </w:r>
      <w:r w:rsidR="004D0E2B">
        <w:t>18</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Měření teplot, registrace a regulace</w:t>
      </w:r>
      <w:r>
        <w:tab/>
      </w:r>
      <w:r>
        <w:fldChar w:fldCharType="begin"/>
      </w:r>
      <w:r>
        <w:instrText xml:space="preserve"> PAGEREF _Toc10732635 \h </w:instrText>
      </w:r>
      <w:r>
        <w:fldChar w:fldCharType="separate"/>
      </w:r>
      <w:r w:rsidR="004D0E2B">
        <w:t>18</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Měření hladiny, registrace a regulace</w:t>
      </w:r>
      <w:r>
        <w:tab/>
      </w:r>
      <w:r>
        <w:fldChar w:fldCharType="begin"/>
      </w:r>
      <w:r>
        <w:instrText xml:space="preserve"> PAGEREF _Toc10732636 \h </w:instrText>
      </w:r>
      <w:r>
        <w:fldChar w:fldCharType="separate"/>
      </w:r>
      <w:r w:rsidR="004D0E2B">
        <w:t>18</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Regulace provozu</w:t>
      </w:r>
      <w:r>
        <w:tab/>
      </w:r>
      <w:r>
        <w:fldChar w:fldCharType="begin"/>
      </w:r>
      <w:r>
        <w:instrText xml:space="preserve"> PAGEREF _Toc10732637 \h </w:instrText>
      </w:r>
      <w:r>
        <w:fldChar w:fldCharType="separate"/>
      </w:r>
      <w:r w:rsidR="004D0E2B">
        <w:t>18</w:t>
      </w:r>
      <w:r>
        <w:fldChar w:fldCharType="end"/>
      </w:r>
    </w:p>
    <w:p w:rsidR="00B0003B" w:rsidRDefault="00B0003B">
      <w:pPr>
        <w:pStyle w:val="Obsah1"/>
        <w:rPr>
          <w:rFonts w:asciiTheme="minorHAnsi" w:eastAsiaTheme="minorEastAsia" w:hAnsiTheme="minorHAnsi" w:cstheme="minorBidi"/>
          <w:sz w:val="22"/>
          <w:szCs w:val="22"/>
        </w:rPr>
      </w:pPr>
      <w:r w:rsidRPr="008F31AA">
        <w:t>13.</w:t>
      </w:r>
      <w:r>
        <w:rPr>
          <w:rFonts w:asciiTheme="minorHAnsi" w:eastAsiaTheme="minorEastAsia" w:hAnsiTheme="minorHAnsi" w:cstheme="minorBidi"/>
          <w:sz w:val="22"/>
          <w:szCs w:val="22"/>
        </w:rPr>
        <w:tab/>
      </w:r>
      <w:r w:rsidRPr="008F31AA">
        <w:t>Odvětrání strojovny chlazení</w:t>
      </w:r>
      <w:r>
        <w:tab/>
      </w:r>
      <w:r>
        <w:fldChar w:fldCharType="begin"/>
      </w:r>
      <w:r>
        <w:instrText xml:space="preserve"> PAGEREF _Toc10732638 \h </w:instrText>
      </w:r>
      <w:r>
        <w:fldChar w:fldCharType="separate"/>
      </w:r>
      <w:r w:rsidR="004D0E2B">
        <w:t>19</w:t>
      </w:r>
      <w:r>
        <w:fldChar w:fldCharType="end"/>
      </w:r>
    </w:p>
    <w:p w:rsidR="00B0003B" w:rsidRDefault="00B0003B">
      <w:pPr>
        <w:pStyle w:val="Obsah1"/>
        <w:rPr>
          <w:rFonts w:asciiTheme="minorHAnsi" w:eastAsiaTheme="minorEastAsia" w:hAnsiTheme="minorHAnsi" w:cstheme="minorBidi"/>
          <w:sz w:val="22"/>
          <w:szCs w:val="22"/>
        </w:rPr>
      </w:pPr>
      <w:r w:rsidRPr="008F31AA">
        <w:t>14.</w:t>
      </w:r>
      <w:r>
        <w:rPr>
          <w:rFonts w:asciiTheme="minorHAnsi" w:eastAsiaTheme="minorEastAsia" w:hAnsiTheme="minorHAnsi" w:cstheme="minorBidi"/>
          <w:sz w:val="22"/>
          <w:szCs w:val="22"/>
        </w:rPr>
        <w:tab/>
      </w:r>
      <w:r w:rsidRPr="008F31AA">
        <w:t>Kabeláž</w:t>
      </w:r>
      <w:r>
        <w:tab/>
      </w:r>
      <w:r>
        <w:fldChar w:fldCharType="begin"/>
      </w:r>
      <w:r>
        <w:instrText xml:space="preserve"> PAGEREF _Toc10732639 \h </w:instrText>
      </w:r>
      <w:r>
        <w:fldChar w:fldCharType="separate"/>
      </w:r>
      <w:r w:rsidR="004D0E2B">
        <w:t>19</w:t>
      </w:r>
      <w:r>
        <w:fldChar w:fldCharType="end"/>
      </w:r>
    </w:p>
    <w:p w:rsidR="00B0003B" w:rsidRDefault="00B0003B">
      <w:pPr>
        <w:pStyle w:val="Obsah1"/>
        <w:rPr>
          <w:rFonts w:asciiTheme="minorHAnsi" w:eastAsiaTheme="minorEastAsia" w:hAnsiTheme="minorHAnsi" w:cstheme="minorBidi"/>
          <w:sz w:val="22"/>
          <w:szCs w:val="22"/>
        </w:rPr>
      </w:pPr>
      <w:r w:rsidRPr="008F31AA">
        <w:t>15.</w:t>
      </w:r>
      <w:r>
        <w:rPr>
          <w:rFonts w:asciiTheme="minorHAnsi" w:eastAsiaTheme="minorEastAsia" w:hAnsiTheme="minorHAnsi" w:cstheme="minorBidi"/>
          <w:sz w:val="22"/>
          <w:szCs w:val="22"/>
        </w:rPr>
        <w:tab/>
      </w:r>
      <w:r w:rsidRPr="008F31AA">
        <w:t>Pokyny pro montáž - demontáž</w:t>
      </w:r>
      <w:r>
        <w:tab/>
      </w:r>
      <w:r>
        <w:fldChar w:fldCharType="begin"/>
      </w:r>
      <w:r>
        <w:instrText xml:space="preserve"> PAGEREF _Toc10732640 \h </w:instrText>
      </w:r>
      <w:r>
        <w:fldChar w:fldCharType="separate"/>
      </w:r>
      <w:r w:rsidR="004D0E2B">
        <w:t>19</w:t>
      </w:r>
      <w:r>
        <w:fldChar w:fldCharType="end"/>
      </w:r>
    </w:p>
    <w:p w:rsidR="00B0003B" w:rsidRDefault="00B0003B">
      <w:pPr>
        <w:pStyle w:val="Obsah1"/>
        <w:rPr>
          <w:rFonts w:asciiTheme="minorHAnsi" w:eastAsiaTheme="minorEastAsia" w:hAnsiTheme="minorHAnsi" w:cstheme="minorBidi"/>
          <w:sz w:val="22"/>
          <w:szCs w:val="22"/>
        </w:rPr>
      </w:pPr>
      <w:r w:rsidRPr="008F31AA">
        <w:lastRenderedPageBreak/>
        <w:t>16.</w:t>
      </w:r>
      <w:r>
        <w:rPr>
          <w:rFonts w:asciiTheme="minorHAnsi" w:eastAsiaTheme="minorEastAsia" w:hAnsiTheme="minorHAnsi" w:cstheme="minorBidi"/>
          <w:sz w:val="22"/>
          <w:szCs w:val="22"/>
        </w:rPr>
        <w:tab/>
      </w:r>
      <w:r w:rsidRPr="008F31AA">
        <w:t>Dílenské výkresy rozvaděčů MaR</w:t>
      </w:r>
      <w:r>
        <w:tab/>
      </w:r>
      <w:r>
        <w:fldChar w:fldCharType="begin"/>
      </w:r>
      <w:r>
        <w:instrText xml:space="preserve"> PAGEREF _Toc10732641 \h </w:instrText>
      </w:r>
      <w:r>
        <w:fldChar w:fldCharType="separate"/>
      </w:r>
      <w:r w:rsidR="004D0E2B">
        <w:t>20</w:t>
      </w:r>
      <w:r>
        <w:fldChar w:fldCharType="end"/>
      </w:r>
    </w:p>
    <w:p w:rsidR="00B0003B" w:rsidRDefault="00B0003B">
      <w:pPr>
        <w:pStyle w:val="Obsah1"/>
        <w:rPr>
          <w:rFonts w:asciiTheme="minorHAnsi" w:eastAsiaTheme="minorEastAsia" w:hAnsiTheme="minorHAnsi" w:cstheme="minorBidi"/>
          <w:sz w:val="22"/>
          <w:szCs w:val="22"/>
        </w:rPr>
      </w:pPr>
      <w:r w:rsidRPr="008F31AA">
        <w:t>17.</w:t>
      </w:r>
      <w:r>
        <w:rPr>
          <w:rFonts w:asciiTheme="minorHAnsi" w:eastAsiaTheme="minorEastAsia" w:hAnsiTheme="minorHAnsi" w:cstheme="minorBidi"/>
          <w:sz w:val="22"/>
          <w:szCs w:val="22"/>
        </w:rPr>
        <w:tab/>
      </w:r>
      <w:r w:rsidRPr="008F31AA">
        <w:t>Rozhraní dodávek mezi jednotlivými profesemi a MaR a požadavky na ostatní profese</w:t>
      </w:r>
      <w:r>
        <w:tab/>
      </w:r>
      <w:r>
        <w:fldChar w:fldCharType="begin"/>
      </w:r>
      <w:r>
        <w:instrText xml:space="preserve"> PAGEREF _Toc10732642 \h </w:instrText>
      </w:r>
      <w:r>
        <w:fldChar w:fldCharType="separate"/>
      </w:r>
      <w:r w:rsidR="004D0E2B">
        <w:t>20</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Profese chlazení</w:t>
      </w:r>
      <w:r>
        <w:tab/>
      </w:r>
      <w:r>
        <w:fldChar w:fldCharType="begin"/>
      </w:r>
      <w:r>
        <w:instrText xml:space="preserve"> PAGEREF _Toc10732643 \h </w:instrText>
      </w:r>
      <w:r>
        <w:fldChar w:fldCharType="separate"/>
      </w:r>
      <w:r w:rsidR="004D0E2B">
        <w:t>20</w:t>
      </w:r>
      <w:r>
        <w:fldChar w:fldCharType="end"/>
      </w:r>
    </w:p>
    <w:p w:rsidR="00B0003B" w:rsidRDefault="00B0003B">
      <w:pPr>
        <w:pStyle w:val="Obsah2"/>
        <w:tabs>
          <w:tab w:val="left" w:pos="720"/>
        </w:tabs>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Investor</w:t>
      </w:r>
      <w:r>
        <w:tab/>
      </w:r>
      <w:r>
        <w:fldChar w:fldCharType="begin"/>
      </w:r>
      <w:r>
        <w:instrText xml:space="preserve"> PAGEREF _Toc10732644 \h </w:instrText>
      </w:r>
      <w:r>
        <w:fldChar w:fldCharType="separate"/>
      </w:r>
      <w:r w:rsidR="004D0E2B">
        <w:t>20</w:t>
      </w:r>
      <w:r>
        <w:fldChar w:fldCharType="end"/>
      </w:r>
    </w:p>
    <w:p w:rsidR="00360ED8" w:rsidRDefault="001B418A" w:rsidP="00D97C0E">
      <w:pPr>
        <w:pStyle w:val="Nadpis1"/>
        <w:numPr>
          <w:ilvl w:val="0"/>
          <w:numId w:val="0"/>
        </w:numPr>
        <w:rPr>
          <w:lang w:val="es-ES"/>
        </w:rPr>
      </w:pPr>
      <w:r>
        <w:fldChar w:fldCharType="end"/>
      </w:r>
    </w:p>
    <w:p w:rsidR="00360ED8" w:rsidRDefault="00360ED8" w:rsidP="009A2D75">
      <w:pPr>
        <w:rPr>
          <w:lang w:val="es-ES"/>
        </w:rPr>
      </w:pPr>
    </w:p>
    <w:p w:rsidR="00360ED8" w:rsidRDefault="00360ED8" w:rsidP="009A2D75">
      <w:pPr>
        <w:rPr>
          <w:lang w:val="es-ES"/>
        </w:rPr>
      </w:pPr>
    </w:p>
    <w:p w:rsidR="00B0003B" w:rsidRDefault="00B0003B" w:rsidP="009A2D75">
      <w:pPr>
        <w:rPr>
          <w:lang w:val="es-ES"/>
        </w:rPr>
      </w:pPr>
    </w:p>
    <w:p w:rsidR="00B0003B" w:rsidRDefault="00B0003B" w:rsidP="009A2D75">
      <w:pPr>
        <w:rPr>
          <w:lang w:val="es-ES"/>
        </w:rPr>
      </w:pPr>
      <w:bookmarkStart w:id="1" w:name="_GoBack"/>
      <w:bookmarkEnd w:id="1"/>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Default="00B0003B" w:rsidP="009A2D75">
      <w:pPr>
        <w:rPr>
          <w:lang w:val="es-ES"/>
        </w:rPr>
      </w:pPr>
    </w:p>
    <w:p w:rsidR="00B0003B" w:rsidRPr="007609F0" w:rsidRDefault="00B0003B" w:rsidP="009A2D75">
      <w:pPr>
        <w:rPr>
          <w:lang w:val="es-ES"/>
        </w:rPr>
      </w:pPr>
    </w:p>
    <w:p w:rsidR="009A2D75" w:rsidRPr="007609F0" w:rsidRDefault="009A2D75" w:rsidP="009A2D75">
      <w:pPr>
        <w:rPr>
          <w:lang w:val="es-ES"/>
        </w:rPr>
      </w:pPr>
    </w:p>
    <w:p w:rsidR="0014041A" w:rsidRDefault="0014041A">
      <w:pPr>
        <w:pStyle w:val="Nadpis1"/>
        <w:rPr>
          <w:lang w:val="cs-CZ"/>
        </w:rPr>
      </w:pPr>
      <w:bookmarkStart w:id="2" w:name="_Toc105815440"/>
      <w:bookmarkStart w:id="3" w:name="_Toc10732598"/>
      <w:r>
        <w:rPr>
          <w:lang w:val="cs-CZ"/>
        </w:rPr>
        <w:lastRenderedPageBreak/>
        <w:t>Úvod</w:t>
      </w:r>
      <w:bookmarkEnd w:id="2"/>
      <w:r w:rsidR="002E50F2">
        <w:rPr>
          <w:lang w:val="cs-CZ"/>
        </w:rPr>
        <w:t>ní údaje</w:t>
      </w:r>
      <w:bookmarkEnd w:id="3"/>
      <w:r>
        <w:rPr>
          <w:lang w:val="cs-CZ"/>
        </w:rPr>
        <w:t xml:space="preserve"> </w:t>
      </w:r>
    </w:p>
    <w:p w:rsidR="002E50F2" w:rsidRPr="002E50F2" w:rsidRDefault="002E50F2" w:rsidP="002E50F2">
      <w:pPr>
        <w:jc w:val="both"/>
        <w:rPr>
          <w:b/>
        </w:rPr>
      </w:pPr>
      <w:r w:rsidRPr="002E50F2">
        <w:rPr>
          <w:b/>
        </w:rPr>
        <w:t xml:space="preserve">Identifikační údaje </w:t>
      </w:r>
    </w:p>
    <w:p w:rsidR="002E50F2" w:rsidRDefault="002E50F2" w:rsidP="002E50F2">
      <w:pPr>
        <w:jc w:val="both"/>
      </w:pPr>
      <w:proofErr w:type="gramStart"/>
      <w:r>
        <w:t>AKCE :</w:t>
      </w:r>
      <w:proofErr w:type="gramEnd"/>
      <w:r>
        <w:t xml:space="preserve"> </w:t>
      </w:r>
      <w:r>
        <w:tab/>
      </w:r>
      <w:r w:rsidRPr="002E50F2">
        <w:rPr>
          <w:iCs/>
        </w:rPr>
        <w:t>Přístavba strojovny a rekonstrukce ledové plochy zimního stadionu Velké Popovice</w:t>
      </w:r>
      <w:r>
        <w:t xml:space="preserve"> </w:t>
      </w:r>
    </w:p>
    <w:p w:rsidR="002E50F2" w:rsidRDefault="002E50F2" w:rsidP="002E50F2">
      <w:pPr>
        <w:jc w:val="both"/>
      </w:pPr>
      <w:r>
        <w:t xml:space="preserve">STUPEŇ </w:t>
      </w:r>
      <w:proofErr w:type="gramStart"/>
      <w:r>
        <w:t>PD :</w:t>
      </w:r>
      <w:proofErr w:type="gramEnd"/>
      <w:r>
        <w:t xml:space="preserve"> DPS </w:t>
      </w:r>
    </w:p>
    <w:p w:rsidR="002E50F2" w:rsidRDefault="002E50F2" w:rsidP="002E50F2">
      <w:pPr>
        <w:jc w:val="both"/>
      </w:pPr>
      <w:r>
        <w:t xml:space="preserve">ČÁST </w:t>
      </w:r>
      <w:proofErr w:type="gramStart"/>
      <w:r>
        <w:t>PD :</w:t>
      </w:r>
      <w:proofErr w:type="gramEnd"/>
      <w:r>
        <w:t xml:space="preserve"> </w:t>
      </w:r>
      <w:r>
        <w:tab/>
        <w:t xml:space="preserve">Silnoproudá elektrotechnika a měření a regulace </w:t>
      </w:r>
    </w:p>
    <w:p w:rsidR="002E50F2" w:rsidRDefault="002E50F2" w:rsidP="002E50F2">
      <w:pPr>
        <w:jc w:val="both"/>
      </w:pPr>
      <w:proofErr w:type="gramStart"/>
      <w:r>
        <w:t>INVESTOR :</w:t>
      </w:r>
      <w:proofErr w:type="gramEnd"/>
      <w:r>
        <w:t xml:space="preserve"> </w:t>
      </w:r>
      <w:r>
        <w:tab/>
      </w:r>
      <w:r w:rsidRPr="002E50F2">
        <w:t xml:space="preserve">TJ Slavoj Velké Popovice, </w:t>
      </w:r>
      <w:proofErr w:type="spellStart"/>
      <w:r w:rsidRPr="002E50F2">
        <w:t>z.s</w:t>
      </w:r>
      <w:proofErr w:type="spellEnd"/>
      <w:r w:rsidRPr="002E50F2">
        <w:t>.</w:t>
      </w:r>
      <w:r>
        <w:t>,</w:t>
      </w:r>
      <w:r w:rsidRPr="002E50F2">
        <w:t xml:space="preserve"> Ringhofferova 336</w:t>
      </w:r>
      <w:r>
        <w:t xml:space="preserve">, </w:t>
      </w:r>
      <w:r w:rsidRPr="002E50F2">
        <w:t xml:space="preserve">25169 Velké Popovice </w:t>
      </w:r>
      <w:r>
        <w:t xml:space="preserve"> </w:t>
      </w:r>
    </w:p>
    <w:p w:rsidR="002E50F2" w:rsidRDefault="002E50F2" w:rsidP="002E50F2">
      <w:pPr>
        <w:jc w:val="both"/>
      </w:pPr>
      <w:proofErr w:type="gramStart"/>
      <w:r>
        <w:t>PROJEKTANT :</w:t>
      </w:r>
      <w:proofErr w:type="gramEnd"/>
      <w:r>
        <w:t xml:space="preserve"> SIEMENS s.r.o., Pernerova 168, 531 54 Pardubice, tel.: 466 818 287 </w:t>
      </w:r>
    </w:p>
    <w:p w:rsidR="002E50F2" w:rsidRPr="002E50F2" w:rsidRDefault="002E50F2" w:rsidP="002E50F2">
      <w:pPr>
        <w:jc w:val="both"/>
      </w:pPr>
      <w:r w:rsidRPr="002E50F2">
        <w:rPr>
          <w:rFonts w:eastAsiaTheme="minorEastAsia"/>
          <w:noProof/>
        </w:rPr>
        <w:t>IČ: 00268577, DIČ: CZ00268577</w:t>
      </w:r>
      <w:r w:rsidRPr="002E50F2">
        <w:t xml:space="preserve"> </w:t>
      </w:r>
    </w:p>
    <w:p w:rsidR="002E50F2" w:rsidRDefault="002E50F2" w:rsidP="002E50F2">
      <w:pPr>
        <w:jc w:val="both"/>
      </w:pPr>
      <w:r>
        <w:t>Autorizovaný inženýr v oboru techn</w:t>
      </w:r>
      <w:r w:rsidR="003905FD">
        <w:t>ologická zařízení</w:t>
      </w:r>
      <w:r>
        <w:t xml:space="preserve"> </w:t>
      </w:r>
      <w:proofErr w:type="gramStart"/>
      <w:r>
        <w:t>staveb :</w:t>
      </w:r>
      <w:proofErr w:type="gramEnd"/>
      <w:r>
        <w:t xml:space="preserve"> Ing. </w:t>
      </w:r>
      <w:r w:rsidR="003905FD">
        <w:t>Martin Krois</w:t>
      </w:r>
      <w:r>
        <w:t xml:space="preserve">   </w:t>
      </w:r>
    </w:p>
    <w:p w:rsidR="002E50F2" w:rsidRDefault="002E50F2" w:rsidP="002E50F2">
      <w:pPr>
        <w:jc w:val="both"/>
      </w:pPr>
      <w:r>
        <w:t xml:space="preserve">Osvědčení o autorizaci č. </w:t>
      </w:r>
      <w:r w:rsidR="00D456B3">
        <w:t>27926</w:t>
      </w:r>
      <w:r>
        <w:t xml:space="preserve"> v seznamu ČKAIT veden pod číslem 07011</w:t>
      </w:r>
      <w:r w:rsidR="00D456B3">
        <w:t>89</w:t>
      </w:r>
      <w:r>
        <w:t xml:space="preserve"> </w:t>
      </w:r>
    </w:p>
    <w:p w:rsidR="002E50F2" w:rsidRDefault="002E50F2" w:rsidP="002E50F2">
      <w:pPr>
        <w:jc w:val="both"/>
      </w:pPr>
      <w:proofErr w:type="gramStart"/>
      <w:r>
        <w:t>Vypracoval :</w:t>
      </w:r>
      <w:proofErr w:type="gramEnd"/>
      <w:r>
        <w:t xml:space="preserve"> </w:t>
      </w:r>
      <w:r w:rsidR="00D456B3">
        <w:t>Ing. Martin Krois</w:t>
      </w:r>
      <w:r>
        <w:t xml:space="preserve"> </w:t>
      </w:r>
    </w:p>
    <w:p w:rsidR="002E50F2" w:rsidRDefault="002E50F2" w:rsidP="002E50F2">
      <w:pPr>
        <w:jc w:val="both"/>
      </w:pPr>
      <w:r>
        <w:t xml:space="preserve">- požadavky jednotlivých </w:t>
      </w:r>
      <w:proofErr w:type="gramStart"/>
      <w:r>
        <w:t>profesí :</w:t>
      </w:r>
      <w:proofErr w:type="gramEnd"/>
      <w:r>
        <w:t xml:space="preserve"> viz. oddíl Rozsah projektu a Technické řešení</w:t>
      </w:r>
    </w:p>
    <w:p w:rsidR="002E50F2" w:rsidRDefault="002E50F2" w:rsidP="002E50F2">
      <w:pPr>
        <w:ind w:firstLine="426"/>
        <w:jc w:val="both"/>
      </w:pPr>
    </w:p>
    <w:p w:rsidR="0014041A" w:rsidRDefault="0014041A">
      <w:pPr>
        <w:ind w:firstLine="426"/>
        <w:jc w:val="both"/>
      </w:pPr>
      <w:r>
        <w:t xml:space="preserve">Projekt </w:t>
      </w:r>
      <w:r w:rsidR="00F63742">
        <w:t>elektro</w:t>
      </w:r>
      <w:r w:rsidR="00B77F49">
        <w:t xml:space="preserve"> silnoproud (EL)</w:t>
      </w:r>
      <w:r w:rsidR="00F63742">
        <w:t xml:space="preserve"> a </w:t>
      </w:r>
      <w:r>
        <w:t>měření a regulace (MaR) řeší</w:t>
      </w:r>
      <w:r w:rsidR="00F63742">
        <w:t xml:space="preserve"> přívod </w:t>
      </w:r>
      <w:proofErr w:type="spellStart"/>
      <w:proofErr w:type="gramStart"/>
      <w:r w:rsidR="00F63742">
        <w:t>el.energie</w:t>
      </w:r>
      <w:proofErr w:type="spellEnd"/>
      <w:proofErr w:type="gramEnd"/>
      <w:r w:rsidR="00F63742">
        <w:t xml:space="preserve"> z rozvaděče ČEZ Distribuce, a.s., silové napojení technologie chlazení, hromosvod, elektroinstalaci a osvětlení přístavby, automatický chod technologie chlazení a zabezpečení jejich poruchových a havarijních stavů</w:t>
      </w:r>
      <w:r w:rsidR="00B77F49">
        <w:t xml:space="preserve"> v přístavbě zimního stadionu</w:t>
      </w:r>
      <w:r w:rsidR="00F63742">
        <w:t>.</w:t>
      </w:r>
    </w:p>
    <w:p w:rsidR="00346723" w:rsidRDefault="00346723" w:rsidP="00346723">
      <w:pPr>
        <w:ind w:firstLine="426"/>
        <w:jc w:val="both"/>
      </w:pPr>
      <w:r>
        <w:t xml:space="preserve">Pro zajištění požadovaných technologických parametrů, signalizaci provozu a poruch </w:t>
      </w:r>
      <w:r w:rsidR="00E30751">
        <w:t xml:space="preserve">technologických </w:t>
      </w:r>
      <w:r>
        <w:t xml:space="preserve">zařízení bude použit </w:t>
      </w:r>
      <w:r w:rsidR="006D0EFE">
        <w:t xml:space="preserve">voně programovatelný </w:t>
      </w:r>
      <w:r>
        <w:t xml:space="preserve">řídící systém </w:t>
      </w:r>
      <w:r w:rsidR="006D0EFE">
        <w:t>DDC</w:t>
      </w:r>
      <w:r>
        <w:t xml:space="preserve"> s nadřazeným</w:t>
      </w:r>
      <w:r w:rsidR="006D0EFE">
        <w:t>i</w:t>
      </w:r>
      <w:r>
        <w:t xml:space="preserve"> grafickým</w:t>
      </w:r>
      <w:r w:rsidR="006D0EFE">
        <w:t>i</w:t>
      </w:r>
      <w:r>
        <w:t xml:space="preserve"> </w:t>
      </w:r>
      <w:r w:rsidR="006D0EFE">
        <w:t>pracovištěm.</w:t>
      </w:r>
      <w:r>
        <w:t xml:space="preserve"> Zařízení MaR je </w:t>
      </w:r>
      <w:r w:rsidR="006D0EFE">
        <w:t xml:space="preserve">přednostně </w:t>
      </w:r>
      <w:r>
        <w:t xml:space="preserve">umístěno v rozvaděčích v místě řízené technologie. </w:t>
      </w:r>
    </w:p>
    <w:p w:rsidR="00B77F49" w:rsidRDefault="00B77F49" w:rsidP="00346723">
      <w:pPr>
        <w:ind w:firstLine="426"/>
        <w:jc w:val="both"/>
      </w:pPr>
      <w:r>
        <w:t>Pro vizualizaci technologických zařízení bude sloužit vizualizační grafická stance na bázi PC.</w:t>
      </w:r>
    </w:p>
    <w:p w:rsidR="0014041A" w:rsidRDefault="0014041A" w:rsidP="00346723">
      <w:pPr>
        <w:jc w:val="both"/>
      </w:pPr>
    </w:p>
    <w:p w:rsidR="002E50F2" w:rsidRDefault="002E50F2" w:rsidP="00346723">
      <w:pPr>
        <w:jc w:val="both"/>
      </w:pPr>
    </w:p>
    <w:p w:rsidR="00E30751" w:rsidRDefault="00E30751" w:rsidP="00346723">
      <w:pPr>
        <w:jc w:val="both"/>
      </w:pPr>
    </w:p>
    <w:p w:rsidR="0014041A" w:rsidRPr="008E4971" w:rsidRDefault="0014041A">
      <w:pPr>
        <w:pStyle w:val="Nadpis1"/>
        <w:rPr>
          <w:lang w:val="cs-CZ"/>
        </w:rPr>
      </w:pPr>
      <w:bookmarkStart w:id="4" w:name="_Toc105815442"/>
      <w:bookmarkStart w:id="5" w:name="_Toc10732599"/>
      <w:r w:rsidRPr="008E4971">
        <w:rPr>
          <w:lang w:val="cs-CZ"/>
        </w:rPr>
        <w:t xml:space="preserve">Základní </w:t>
      </w:r>
      <w:r w:rsidR="00E30751">
        <w:rPr>
          <w:lang w:val="cs-CZ"/>
        </w:rPr>
        <w:t>rozsah dokumentace</w:t>
      </w:r>
      <w:bookmarkEnd w:id="4"/>
      <w:r w:rsidR="00B77F49">
        <w:rPr>
          <w:lang w:val="cs-CZ"/>
        </w:rPr>
        <w:t xml:space="preserve"> EL/MaR</w:t>
      </w:r>
      <w:bookmarkEnd w:id="5"/>
    </w:p>
    <w:p w:rsidR="00B77F49" w:rsidRDefault="00B77F49" w:rsidP="00CC155F">
      <w:pPr>
        <w:numPr>
          <w:ilvl w:val="0"/>
          <w:numId w:val="2"/>
        </w:numPr>
        <w:tabs>
          <w:tab w:val="left" w:pos="284"/>
          <w:tab w:val="num" w:pos="567"/>
        </w:tabs>
        <w:ind w:left="284" w:hanging="284"/>
      </w:pPr>
      <w:r>
        <w:t xml:space="preserve">přivedení </w:t>
      </w:r>
      <w:proofErr w:type="spellStart"/>
      <w:proofErr w:type="gramStart"/>
      <w:r>
        <w:t>el.energie</w:t>
      </w:r>
      <w:proofErr w:type="spellEnd"/>
      <w:proofErr w:type="gramEnd"/>
      <w:r>
        <w:t xml:space="preserve"> z rozvaděče ČEZ Distribuce, a.s.</w:t>
      </w:r>
    </w:p>
    <w:p w:rsidR="00A434E6" w:rsidRDefault="00B77F49" w:rsidP="00CC155F">
      <w:pPr>
        <w:numPr>
          <w:ilvl w:val="0"/>
          <w:numId w:val="2"/>
        </w:numPr>
        <w:tabs>
          <w:tab w:val="left" w:pos="284"/>
          <w:tab w:val="num" w:pos="567"/>
        </w:tabs>
        <w:ind w:left="284" w:hanging="284"/>
      </w:pPr>
      <w:r>
        <w:t>kompenzace jalové energie</w:t>
      </w:r>
    </w:p>
    <w:p w:rsidR="00A434E6" w:rsidRDefault="00A434E6" w:rsidP="00CC155F">
      <w:pPr>
        <w:numPr>
          <w:ilvl w:val="0"/>
          <w:numId w:val="2"/>
        </w:numPr>
        <w:tabs>
          <w:tab w:val="left" w:pos="284"/>
          <w:tab w:val="num" w:pos="567"/>
        </w:tabs>
        <w:ind w:left="284" w:hanging="284"/>
      </w:pPr>
      <w:r>
        <w:t>elektroinstalace místností přístavby včetně osvětlení a vytápění</w:t>
      </w:r>
      <w:r w:rsidR="00B77F49">
        <w:t xml:space="preserve"> </w:t>
      </w:r>
      <w:proofErr w:type="spellStart"/>
      <w:proofErr w:type="gramStart"/>
      <w:r>
        <w:t>el.přímotopy</w:t>
      </w:r>
      <w:proofErr w:type="spellEnd"/>
      <w:proofErr w:type="gramEnd"/>
    </w:p>
    <w:p w:rsidR="00B77F49" w:rsidRDefault="00A434E6" w:rsidP="00CC155F">
      <w:pPr>
        <w:numPr>
          <w:ilvl w:val="0"/>
          <w:numId w:val="2"/>
        </w:numPr>
        <w:tabs>
          <w:tab w:val="left" w:pos="284"/>
          <w:tab w:val="num" w:pos="567"/>
        </w:tabs>
        <w:ind w:left="284" w:hanging="284"/>
      </w:pPr>
      <w:r>
        <w:t>bleskosvod a uzemnění</w:t>
      </w:r>
      <w:r w:rsidR="00B77F49">
        <w:t xml:space="preserve">  </w:t>
      </w:r>
    </w:p>
    <w:p w:rsidR="005F6465" w:rsidRDefault="00E30751" w:rsidP="00CC155F">
      <w:pPr>
        <w:numPr>
          <w:ilvl w:val="0"/>
          <w:numId w:val="2"/>
        </w:numPr>
        <w:tabs>
          <w:tab w:val="left" w:pos="284"/>
          <w:tab w:val="num" w:pos="567"/>
        </w:tabs>
        <w:ind w:left="284" w:hanging="284"/>
      </w:pPr>
      <w:r>
        <w:t>s</w:t>
      </w:r>
      <w:r w:rsidR="00B77F49">
        <w:t xml:space="preserve">ilové napojení </w:t>
      </w:r>
      <w:r w:rsidR="00A434E6">
        <w:t xml:space="preserve">technologie chlazení (3 ks </w:t>
      </w:r>
      <w:r w:rsidR="00B77F49">
        <w:t>kompresorů</w:t>
      </w:r>
      <w:r w:rsidR="00A434E6">
        <w:t>, kondenzátoru, čerpadel apod.</w:t>
      </w:r>
    </w:p>
    <w:p w:rsidR="00A434E6" w:rsidRDefault="00E30751" w:rsidP="00CC155F">
      <w:pPr>
        <w:numPr>
          <w:ilvl w:val="0"/>
          <w:numId w:val="2"/>
        </w:numPr>
        <w:tabs>
          <w:tab w:val="left" w:pos="284"/>
          <w:tab w:val="num" w:pos="567"/>
        </w:tabs>
        <w:ind w:left="284" w:hanging="284"/>
      </w:pPr>
      <w:r>
        <w:t xml:space="preserve">spouštění a monitorování </w:t>
      </w:r>
      <w:r w:rsidR="00A434E6">
        <w:t>kaskády 3 ks kompresorů par NH</w:t>
      </w:r>
      <w:r w:rsidR="00A434E6" w:rsidRPr="00E30751">
        <w:rPr>
          <w:vertAlign w:val="subscript"/>
        </w:rPr>
        <w:t>3</w:t>
      </w:r>
    </w:p>
    <w:p w:rsidR="005F6465" w:rsidRDefault="00A434E6" w:rsidP="00CC155F">
      <w:pPr>
        <w:numPr>
          <w:ilvl w:val="0"/>
          <w:numId w:val="2"/>
        </w:numPr>
        <w:tabs>
          <w:tab w:val="left" w:pos="284"/>
          <w:tab w:val="num" w:pos="567"/>
        </w:tabs>
        <w:ind w:left="284" w:hanging="284"/>
      </w:pPr>
      <w:r>
        <w:t>spouštění</w:t>
      </w:r>
      <w:r w:rsidR="00E30751">
        <w:t xml:space="preserve"> kondenzátoru </w:t>
      </w:r>
      <w:r>
        <w:t>NH</w:t>
      </w:r>
      <w:r w:rsidRPr="00E30751">
        <w:rPr>
          <w:vertAlign w:val="subscript"/>
        </w:rPr>
        <w:t>3</w:t>
      </w:r>
      <w:r>
        <w:rPr>
          <w:vertAlign w:val="subscript"/>
        </w:rPr>
        <w:t xml:space="preserve"> </w:t>
      </w:r>
      <w:r>
        <w:t>na střeše</w:t>
      </w:r>
    </w:p>
    <w:p w:rsidR="00A434E6" w:rsidRDefault="00CC155F" w:rsidP="00CC155F">
      <w:pPr>
        <w:numPr>
          <w:ilvl w:val="0"/>
          <w:numId w:val="2"/>
        </w:numPr>
        <w:tabs>
          <w:tab w:val="left" w:pos="284"/>
          <w:tab w:val="num" w:pos="567"/>
        </w:tabs>
        <w:ind w:left="284" w:hanging="284"/>
      </w:pPr>
      <w:r>
        <w:t>řízení technologie zpětného získávání tepla z horkých par NH</w:t>
      </w:r>
      <w:r w:rsidRPr="00E30751">
        <w:rPr>
          <w:vertAlign w:val="subscript"/>
        </w:rPr>
        <w:t>3</w:t>
      </w:r>
      <w:r>
        <w:t xml:space="preserve"> na ohřev vody</w:t>
      </w:r>
    </w:p>
    <w:p w:rsidR="00CC155F" w:rsidRDefault="00CC155F" w:rsidP="00CC155F">
      <w:pPr>
        <w:numPr>
          <w:ilvl w:val="0"/>
          <w:numId w:val="2"/>
        </w:numPr>
        <w:tabs>
          <w:tab w:val="left" w:pos="284"/>
          <w:tab w:val="num" w:pos="567"/>
        </w:tabs>
        <w:ind w:left="284" w:hanging="284"/>
      </w:pPr>
      <w:r>
        <w:t>distribuce kapalného NH</w:t>
      </w:r>
      <w:r w:rsidRPr="00E30751">
        <w:rPr>
          <w:vertAlign w:val="subscript"/>
        </w:rPr>
        <w:t>3</w:t>
      </w:r>
      <w:r>
        <w:rPr>
          <w:vertAlign w:val="subscript"/>
        </w:rPr>
        <w:t xml:space="preserve"> </w:t>
      </w:r>
      <w:r>
        <w:t xml:space="preserve">a řízení teploty ledové plochy </w:t>
      </w:r>
    </w:p>
    <w:p w:rsidR="00E30751" w:rsidRDefault="00E30751" w:rsidP="00CC155F">
      <w:pPr>
        <w:numPr>
          <w:ilvl w:val="0"/>
          <w:numId w:val="2"/>
        </w:numPr>
        <w:tabs>
          <w:tab w:val="left" w:pos="284"/>
          <w:tab w:val="num" w:pos="567"/>
        </w:tabs>
        <w:ind w:left="284" w:hanging="284"/>
      </w:pPr>
      <w:r>
        <w:t>předehřev studené vody pro ohřev teplé vody</w:t>
      </w:r>
    </w:p>
    <w:p w:rsidR="00E30751" w:rsidRDefault="00E30751" w:rsidP="00CC155F">
      <w:pPr>
        <w:numPr>
          <w:ilvl w:val="0"/>
          <w:numId w:val="2"/>
        </w:numPr>
        <w:tabs>
          <w:tab w:val="left" w:pos="284"/>
          <w:tab w:val="num" w:pos="567"/>
        </w:tabs>
        <w:ind w:left="284" w:hanging="284"/>
      </w:pPr>
      <w:r>
        <w:t>ohřev vody pro sněžnou jámu</w:t>
      </w:r>
    </w:p>
    <w:p w:rsidR="00E30751" w:rsidRDefault="00E30751" w:rsidP="00CC155F">
      <w:pPr>
        <w:numPr>
          <w:ilvl w:val="0"/>
          <w:numId w:val="2"/>
        </w:numPr>
        <w:tabs>
          <w:tab w:val="left" w:pos="284"/>
          <w:tab w:val="num" w:pos="567"/>
        </w:tabs>
        <w:ind w:left="284" w:hanging="284"/>
      </w:pPr>
      <w:r>
        <w:t>detekce úniku NH</w:t>
      </w:r>
      <w:r w:rsidRPr="00E30751">
        <w:rPr>
          <w:vertAlign w:val="subscript"/>
        </w:rPr>
        <w:t>3</w:t>
      </w:r>
      <w:r w:rsidR="00CC155F">
        <w:t xml:space="preserve">, následné blokování technologie a havarijní odvětrání strojovny </w:t>
      </w:r>
    </w:p>
    <w:p w:rsidR="00CC155F" w:rsidRDefault="00CC155F" w:rsidP="00CC155F">
      <w:pPr>
        <w:numPr>
          <w:ilvl w:val="0"/>
          <w:numId w:val="2"/>
        </w:numPr>
        <w:tabs>
          <w:tab w:val="left" w:pos="284"/>
          <w:tab w:val="num" w:pos="567"/>
        </w:tabs>
        <w:ind w:left="284" w:hanging="284"/>
      </w:pPr>
      <w:r>
        <w:t xml:space="preserve">instalace řídícího systému na bázi DDC včetně programového vybavení pro řízení technologie chlazení zimního stadionu </w:t>
      </w:r>
    </w:p>
    <w:p w:rsidR="005F6465" w:rsidRDefault="00CC155F" w:rsidP="00CC155F">
      <w:pPr>
        <w:numPr>
          <w:ilvl w:val="0"/>
          <w:numId w:val="2"/>
        </w:numPr>
        <w:tabs>
          <w:tab w:val="left" w:pos="284"/>
          <w:tab w:val="num" w:pos="567"/>
        </w:tabs>
        <w:ind w:left="284" w:hanging="284"/>
      </w:pPr>
      <w:r>
        <w:t>instalace dispečer</w:t>
      </w:r>
      <w:r w:rsidR="00E30751">
        <w:t>ské stanice na bázi PC</w:t>
      </w:r>
      <w:r>
        <w:t xml:space="preserve"> pro vizualizaci technologie chlazení zimního stadionu </w:t>
      </w:r>
    </w:p>
    <w:p w:rsidR="003D68C8" w:rsidRDefault="003D68C8" w:rsidP="00CC155F">
      <w:pPr>
        <w:numPr>
          <w:ilvl w:val="0"/>
          <w:numId w:val="2"/>
        </w:numPr>
        <w:tabs>
          <w:tab w:val="left" w:pos="284"/>
          <w:tab w:val="num" w:pos="567"/>
        </w:tabs>
        <w:ind w:left="284" w:hanging="284"/>
      </w:pPr>
      <w:r>
        <w:t>vícestupňové vyhodnocení poruchových stavů a jejich archivace</w:t>
      </w:r>
    </w:p>
    <w:p w:rsidR="0014041A" w:rsidRDefault="0014041A">
      <w:pPr>
        <w:jc w:val="both"/>
      </w:pPr>
    </w:p>
    <w:p w:rsidR="00E30751" w:rsidRDefault="00E30751">
      <w:pPr>
        <w:jc w:val="both"/>
      </w:pPr>
    </w:p>
    <w:p w:rsidR="0014041A" w:rsidRDefault="0046670B">
      <w:pPr>
        <w:pStyle w:val="Nadpis1"/>
        <w:rPr>
          <w:lang w:val="cs-CZ"/>
        </w:rPr>
      </w:pPr>
      <w:bookmarkStart w:id="6" w:name="_Toc105815443"/>
      <w:bookmarkStart w:id="7" w:name="_Toc10732600"/>
      <w:r>
        <w:rPr>
          <w:lang w:val="cs-CZ"/>
        </w:rPr>
        <w:t>Technické</w:t>
      </w:r>
      <w:r w:rsidR="0014041A">
        <w:rPr>
          <w:lang w:val="cs-CZ"/>
        </w:rPr>
        <w:t xml:space="preserve"> údaje</w:t>
      </w:r>
      <w:bookmarkEnd w:id="6"/>
      <w:bookmarkEnd w:id="7"/>
    </w:p>
    <w:p w:rsidR="00B70405" w:rsidRPr="00B70405" w:rsidRDefault="00B70405" w:rsidP="0046670B">
      <w:pPr>
        <w:spacing w:line="240" w:lineRule="atLeast"/>
        <w:rPr>
          <w:color w:val="000000"/>
        </w:rPr>
      </w:pPr>
      <w:r w:rsidRPr="00B70405">
        <w:rPr>
          <w:color w:val="000000"/>
        </w:rPr>
        <w:t xml:space="preserve">JMENOVITÉ </w:t>
      </w:r>
      <w:proofErr w:type="gramStart"/>
      <w:r w:rsidRPr="00B70405">
        <w:rPr>
          <w:color w:val="000000"/>
        </w:rPr>
        <w:t>NAPĚTÍ :</w:t>
      </w:r>
      <w:proofErr w:type="gramEnd"/>
      <w:r w:rsidRPr="00B70405">
        <w:rPr>
          <w:color w:val="000000"/>
        </w:rPr>
        <w:t xml:space="preserve"> 3 NPE </w:t>
      </w:r>
      <w:proofErr w:type="spellStart"/>
      <w:r w:rsidRPr="00B70405">
        <w:rPr>
          <w:color w:val="000000"/>
        </w:rPr>
        <w:t>stř</w:t>
      </w:r>
      <w:proofErr w:type="spellEnd"/>
      <w:r w:rsidRPr="00B70405">
        <w:rPr>
          <w:color w:val="000000"/>
        </w:rPr>
        <w:t xml:space="preserve">., 50Hz, 230/400V/TN-C-S </w:t>
      </w:r>
    </w:p>
    <w:p w:rsidR="00B70405" w:rsidRPr="00B70405" w:rsidRDefault="00B70405" w:rsidP="0046670B">
      <w:pPr>
        <w:spacing w:line="240" w:lineRule="atLeast"/>
        <w:rPr>
          <w:color w:val="000000"/>
        </w:rPr>
      </w:pPr>
      <w:r w:rsidRPr="00B70405">
        <w:rPr>
          <w:color w:val="000000"/>
        </w:rPr>
        <w:t xml:space="preserve">OVLÁDACÍ NAPĚTÍ </w:t>
      </w:r>
      <w:proofErr w:type="gramStart"/>
      <w:r w:rsidRPr="00B70405">
        <w:rPr>
          <w:color w:val="000000"/>
        </w:rPr>
        <w:t xml:space="preserve">  :</w:t>
      </w:r>
      <w:proofErr w:type="gramEnd"/>
      <w:r w:rsidRPr="00B70405">
        <w:rPr>
          <w:color w:val="000000"/>
        </w:rPr>
        <w:t xml:space="preserve"> 1 NPE </w:t>
      </w:r>
      <w:proofErr w:type="spellStart"/>
      <w:r w:rsidRPr="00B70405">
        <w:rPr>
          <w:color w:val="000000"/>
        </w:rPr>
        <w:t>stř</w:t>
      </w:r>
      <w:proofErr w:type="spellEnd"/>
      <w:r w:rsidRPr="00B70405">
        <w:rPr>
          <w:color w:val="000000"/>
        </w:rPr>
        <w:t>., 50Hz, 230/TN-S</w:t>
      </w:r>
      <w:r w:rsidR="0046670B">
        <w:rPr>
          <w:color w:val="000000"/>
        </w:rPr>
        <w:t>, pro obvody MaR navíc</w:t>
      </w:r>
      <w:r w:rsidRPr="00B70405">
        <w:rPr>
          <w:color w:val="000000"/>
        </w:rPr>
        <w:t xml:space="preserve"> </w:t>
      </w:r>
      <w:r w:rsidR="0046670B">
        <w:rPr>
          <w:color w:val="000000"/>
        </w:rPr>
        <w:t>24V AC</w:t>
      </w:r>
    </w:p>
    <w:p w:rsidR="00B70405" w:rsidRPr="00B70405" w:rsidRDefault="00B70405" w:rsidP="0046670B">
      <w:pPr>
        <w:spacing w:line="240" w:lineRule="atLeast"/>
        <w:rPr>
          <w:color w:val="000000"/>
        </w:rPr>
      </w:pPr>
      <w:r w:rsidRPr="00B70405">
        <w:rPr>
          <w:color w:val="000000"/>
        </w:rPr>
        <w:lastRenderedPageBreak/>
        <w:t xml:space="preserve"> </w:t>
      </w:r>
    </w:p>
    <w:p w:rsidR="00B70405" w:rsidRPr="00B70405" w:rsidRDefault="00B70405" w:rsidP="00F94C11">
      <w:pPr>
        <w:spacing w:line="0" w:lineRule="atLeast"/>
        <w:ind w:left="-57"/>
        <w:rPr>
          <w:color w:val="000000"/>
        </w:rPr>
      </w:pPr>
      <w:r w:rsidRPr="00B70405">
        <w:rPr>
          <w:color w:val="000000"/>
        </w:rPr>
        <w:t xml:space="preserve">- </w:t>
      </w:r>
      <w:proofErr w:type="gramStart"/>
      <w:r w:rsidRPr="00B70405">
        <w:rPr>
          <w:color w:val="000000"/>
        </w:rPr>
        <w:t>Ochrana  před</w:t>
      </w:r>
      <w:proofErr w:type="gramEnd"/>
      <w:r w:rsidRPr="00B70405">
        <w:rPr>
          <w:color w:val="000000"/>
        </w:rPr>
        <w:t xml:space="preserve">  nebezpečným  dotykem  živých  částí dle  ČSN 33 2000 - 4 – 41  </w:t>
      </w:r>
    </w:p>
    <w:p w:rsidR="00B70405" w:rsidRPr="00B70405" w:rsidRDefault="00F94C11" w:rsidP="00F94C11">
      <w:pPr>
        <w:spacing w:line="0" w:lineRule="atLeast"/>
        <w:ind w:left="-57"/>
        <w:rPr>
          <w:color w:val="000000"/>
        </w:rPr>
      </w:pPr>
      <w:r>
        <w:rPr>
          <w:color w:val="000000"/>
        </w:rPr>
        <w:t xml:space="preserve">   </w:t>
      </w:r>
      <w:r w:rsidR="00B70405" w:rsidRPr="00B70405">
        <w:rPr>
          <w:color w:val="000000"/>
        </w:rPr>
        <w:t xml:space="preserve">ed.2 </w:t>
      </w:r>
      <w:proofErr w:type="gramStart"/>
      <w:r w:rsidR="00B70405" w:rsidRPr="00B70405">
        <w:rPr>
          <w:color w:val="000000"/>
        </w:rPr>
        <w:t>v  síti</w:t>
      </w:r>
      <w:proofErr w:type="gramEnd"/>
      <w:r w:rsidR="00B70405" w:rsidRPr="00B70405">
        <w:rPr>
          <w:color w:val="000000"/>
        </w:rPr>
        <w:t xml:space="preserve">   "TN":  </w:t>
      </w:r>
    </w:p>
    <w:p w:rsidR="00F94C11" w:rsidRDefault="00B70405" w:rsidP="0046670B">
      <w:pPr>
        <w:spacing w:line="240" w:lineRule="atLeast"/>
        <w:rPr>
          <w:color w:val="000000"/>
        </w:rPr>
      </w:pPr>
      <w:r w:rsidRPr="00B70405">
        <w:rPr>
          <w:color w:val="000000"/>
        </w:rPr>
        <w:t>- čl. A1 … Izolací živých částí</w:t>
      </w:r>
    </w:p>
    <w:p w:rsidR="00B70405" w:rsidRPr="00B70405" w:rsidRDefault="00B70405" w:rsidP="0046670B">
      <w:pPr>
        <w:spacing w:line="240" w:lineRule="atLeast"/>
        <w:rPr>
          <w:color w:val="000000"/>
        </w:rPr>
      </w:pPr>
      <w:r w:rsidRPr="00B70405">
        <w:rPr>
          <w:color w:val="000000"/>
        </w:rPr>
        <w:t xml:space="preserve">- čl. A2 … Kryty nebo přepážkami </w:t>
      </w:r>
    </w:p>
    <w:p w:rsidR="00B70405" w:rsidRPr="00B70405" w:rsidRDefault="00B70405" w:rsidP="0046670B">
      <w:pPr>
        <w:spacing w:line="240" w:lineRule="atLeast"/>
        <w:rPr>
          <w:color w:val="000000"/>
        </w:rPr>
      </w:pPr>
      <w:r w:rsidRPr="00B70405">
        <w:rPr>
          <w:color w:val="000000"/>
        </w:rPr>
        <w:t xml:space="preserve">- Stupeň </w:t>
      </w:r>
      <w:proofErr w:type="gramStart"/>
      <w:r w:rsidRPr="00B70405">
        <w:rPr>
          <w:color w:val="000000"/>
        </w:rPr>
        <w:t>ochrany  neživých</w:t>
      </w:r>
      <w:proofErr w:type="gramEnd"/>
      <w:r w:rsidRPr="00B70405">
        <w:rPr>
          <w:color w:val="000000"/>
        </w:rPr>
        <w:t xml:space="preserve"> částí do 1 000  V, st. dle ČSN 33 2000 - 4 - 41 ed.2 :   </w:t>
      </w:r>
    </w:p>
    <w:p w:rsidR="00B70405" w:rsidRPr="00B70405" w:rsidRDefault="00B70405" w:rsidP="0046670B">
      <w:pPr>
        <w:spacing w:line="240" w:lineRule="atLeast"/>
        <w:rPr>
          <w:color w:val="000000"/>
        </w:rPr>
      </w:pPr>
      <w:r w:rsidRPr="00B70405">
        <w:rPr>
          <w:color w:val="000000"/>
        </w:rPr>
        <w:t xml:space="preserve">- Normální … Automatickým odpojením od zdroje </w:t>
      </w:r>
    </w:p>
    <w:p w:rsidR="00B70405" w:rsidRPr="00B70405" w:rsidRDefault="00B70405" w:rsidP="0046670B">
      <w:pPr>
        <w:spacing w:line="240" w:lineRule="atLeast"/>
        <w:rPr>
          <w:color w:val="000000"/>
        </w:rPr>
      </w:pPr>
      <w:r w:rsidRPr="00B70405">
        <w:rPr>
          <w:color w:val="000000"/>
        </w:rPr>
        <w:t xml:space="preserve">- Doplněná …Ochrana </w:t>
      </w:r>
      <w:proofErr w:type="spellStart"/>
      <w:r w:rsidRPr="00B70405">
        <w:rPr>
          <w:color w:val="000000"/>
        </w:rPr>
        <w:t>normální+doplňující</w:t>
      </w:r>
      <w:proofErr w:type="spellEnd"/>
      <w:r w:rsidRPr="00B70405">
        <w:rPr>
          <w:color w:val="000000"/>
        </w:rPr>
        <w:t xml:space="preserve"> pospojování nebo chránič </w:t>
      </w:r>
    </w:p>
    <w:p w:rsidR="00B70405" w:rsidRPr="00B70405" w:rsidRDefault="00B70405" w:rsidP="0046670B">
      <w:pPr>
        <w:spacing w:line="240" w:lineRule="atLeast"/>
        <w:rPr>
          <w:color w:val="000000"/>
        </w:rPr>
      </w:pPr>
      <w:r w:rsidRPr="00B70405">
        <w:rPr>
          <w:color w:val="000000"/>
        </w:rPr>
        <w:t xml:space="preserve">- Volba </w:t>
      </w:r>
      <w:proofErr w:type="gramStart"/>
      <w:r w:rsidRPr="00B70405">
        <w:rPr>
          <w:color w:val="000000"/>
        </w:rPr>
        <w:t>ochrany  neživých</w:t>
      </w:r>
      <w:proofErr w:type="gramEnd"/>
      <w:r w:rsidRPr="00B70405">
        <w:rPr>
          <w:color w:val="000000"/>
        </w:rPr>
        <w:t xml:space="preserve"> částí do 1 000  V, st. dle ČSN 33 2000 - 4 - 41 ed.2,  :   </w:t>
      </w:r>
    </w:p>
    <w:p w:rsidR="00B70405" w:rsidRPr="00B70405" w:rsidRDefault="00B70405" w:rsidP="0046670B">
      <w:pPr>
        <w:spacing w:line="240" w:lineRule="atLeast"/>
        <w:rPr>
          <w:color w:val="000000"/>
        </w:rPr>
      </w:pPr>
      <w:r w:rsidRPr="00B70405">
        <w:rPr>
          <w:color w:val="000000"/>
        </w:rPr>
        <w:t xml:space="preserve">- Prostor normální i nebezpečný … ochrana normální </w:t>
      </w:r>
    </w:p>
    <w:p w:rsidR="00B70405" w:rsidRPr="00B70405" w:rsidRDefault="00B70405" w:rsidP="0046670B">
      <w:pPr>
        <w:spacing w:line="240" w:lineRule="atLeast"/>
        <w:rPr>
          <w:color w:val="000000"/>
        </w:rPr>
      </w:pPr>
      <w:r w:rsidRPr="00B70405">
        <w:rPr>
          <w:color w:val="000000"/>
        </w:rPr>
        <w:t xml:space="preserve">- Prostor zvlášť nebezpečný       … ochrana doplněná </w:t>
      </w:r>
    </w:p>
    <w:p w:rsidR="00B70405" w:rsidRPr="00B70405" w:rsidRDefault="00B70405" w:rsidP="0046670B">
      <w:pPr>
        <w:spacing w:line="240" w:lineRule="atLeast"/>
        <w:rPr>
          <w:color w:val="000000"/>
        </w:rPr>
      </w:pPr>
      <w:r w:rsidRPr="00B70405">
        <w:rPr>
          <w:color w:val="000000"/>
        </w:rPr>
        <w:t xml:space="preserve">Ochrana před zkratovými proudy a před přetížením: pojistkami a jističi </w:t>
      </w:r>
    </w:p>
    <w:p w:rsidR="00B70405" w:rsidRPr="00B70405" w:rsidRDefault="00B70405" w:rsidP="0046670B">
      <w:pPr>
        <w:spacing w:line="240" w:lineRule="atLeast"/>
        <w:rPr>
          <w:color w:val="000000"/>
        </w:rPr>
      </w:pPr>
      <w:r w:rsidRPr="00B70405">
        <w:rPr>
          <w:color w:val="000000"/>
        </w:rPr>
        <w:t xml:space="preserve">Ochrana před nebezpečnými účinky statické a atmosférické </w:t>
      </w:r>
      <w:proofErr w:type="gramStart"/>
      <w:r w:rsidRPr="00B70405">
        <w:rPr>
          <w:color w:val="000000"/>
        </w:rPr>
        <w:t>elektřiny :</w:t>
      </w:r>
      <w:proofErr w:type="gramEnd"/>
      <w:r w:rsidRPr="00B70405">
        <w:rPr>
          <w:color w:val="000000"/>
        </w:rPr>
        <w:t xml:space="preserve"> uzemněním </w:t>
      </w:r>
    </w:p>
    <w:p w:rsidR="00B70405" w:rsidRPr="00B70405" w:rsidRDefault="00B70405" w:rsidP="0046670B">
      <w:pPr>
        <w:spacing w:line="240" w:lineRule="atLeast"/>
        <w:rPr>
          <w:color w:val="000000"/>
        </w:rPr>
      </w:pPr>
      <w:r w:rsidRPr="00B70405">
        <w:rPr>
          <w:color w:val="000000"/>
        </w:rPr>
        <w:t xml:space="preserve">zařízení. Ve vytypovaných podružných rozváděčích bude umístěn 2. stupeň. </w:t>
      </w:r>
    </w:p>
    <w:p w:rsidR="00B70405" w:rsidRPr="00B70405" w:rsidRDefault="00B70405" w:rsidP="0046670B">
      <w:pPr>
        <w:spacing w:line="240" w:lineRule="atLeast"/>
        <w:rPr>
          <w:color w:val="000000"/>
        </w:rPr>
      </w:pPr>
      <w:r w:rsidRPr="00B70405">
        <w:rPr>
          <w:color w:val="000000"/>
        </w:rPr>
        <w:t xml:space="preserve"> </w:t>
      </w:r>
    </w:p>
    <w:p w:rsidR="00B70405" w:rsidRPr="00B70405" w:rsidRDefault="00B70405" w:rsidP="0046670B">
      <w:pPr>
        <w:spacing w:line="240" w:lineRule="atLeast"/>
        <w:rPr>
          <w:color w:val="000000"/>
        </w:rPr>
      </w:pPr>
      <w:r w:rsidRPr="00B70405">
        <w:rPr>
          <w:color w:val="000000"/>
        </w:rPr>
        <w:t xml:space="preserve">Vnější </w:t>
      </w:r>
      <w:proofErr w:type="gramStart"/>
      <w:r w:rsidRPr="00B70405">
        <w:rPr>
          <w:color w:val="000000"/>
        </w:rPr>
        <w:t>vlivy  :</w:t>
      </w:r>
      <w:proofErr w:type="gramEnd"/>
      <w:r w:rsidRPr="00B70405">
        <w:rPr>
          <w:color w:val="000000"/>
        </w:rPr>
        <w:t xml:space="preserve"> </w:t>
      </w:r>
    </w:p>
    <w:p w:rsidR="00B70405" w:rsidRPr="00B70405" w:rsidRDefault="00B70405" w:rsidP="0046670B">
      <w:pPr>
        <w:spacing w:line="240" w:lineRule="atLeast"/>
        <w:rPr>
          <w:color w:val="000000"/>
        </w:rPr>
      </w:pPr>
      <w:r w:rsidRPr="00B70405">
        <w:rPr>
          <w:color w:val="000000"/>
        </w:rPr>
        <w:t xml:space="preserve">Vnější vlivy jsou stanoveny protokolem dle ČSN 33 2000-1 ed.2, který je přílohou </w:t>
      </w:r>
    </w:p>
    <w:p w:rsidR="00CC155F" w:rsidRDefault="00B70405" w:rsidP="0046670B">
      <w:pPr>
        <w:spacing w:line="240" w:lineRule="atLeast"/>
        <w:rPr>
          <w:color w:val="000000"/>
        </w:rPr>
      </w:pPr>
      <w:r w:rsidRPr="00B70405">
        <w:rPr>
          <w:color w:val="000000"/>
        </w:rPr>
        <w:t>technické zprávy.</w:t>
      </w:r>
    </w:p>
    <w:p w:rsidR="0046670B" w:rsidRDefault="0046670B" w:rsidP="0046670B">
      <w:pPr>
        <w:spacing w:line="240" w:lineRule="atLeast"/>
      </w:pPr>
    </w:p>
    <w:p w:rsidR="00F94C11" w:rsidRDefault="00F94C11" w:rsidP="0046670B">
      <w:pPr>
        <w:spacing w:line="240" w:lineRule="atLeast"/>
      </w:pPr>
    </w:p>
    <w:p w:rsidR="00F94C11" w:rsidRDefault="00F94C11" w:rsidP="0046670B">
      <w:pPr>
        <w:spacing w:line="240" w:lineRule="atLeast"/>
      </w:pPr>
    </w:p>
    <w:p w:rsidR="0046670B" w:rsidRDefault="0046670B" w:rsidP="0046670B">
      <w:pPr>
        <w:pStyle w:val="Nadpis1"/>
        <w:rPr>
          <w:lang w:val="cs-CZ"/>
        </w:rPr>
      </w:pPr>
      <w:bookmarkStart w:id="8" w:name="_Toc10732601"/>
      <w:r>
        <w:rPr>
          <w:lang w:val="cs-CZ"/>
        </w:rPr>
        <w:t>Energetická bilance</w:t>
      </w:r>
      <w:bookmarkEnd w:id="8"/>
    </w:p>
    <w:p w:rsidR="0046670B" w:rsidRPr="0046670B" w:rsidRDefault="0046670B" w:rsidP="0046670B">
      <w:pPr>
        <w:spacing w:line="240" w:lineRule="atLeast"/>
        <w:rPr>
          <w:color w:val="000000"/>
        </w:rPr>
      </w:pPr>
      <w:r w:rsidRPr="0046670B">
        <w:rPr>
          <w:color w:val="000000"/>
        </w:rPr>
        <w:t xml:space="preserve">Instalovaný </w:t>
      </w:r>
      <w:proofErr w:type="gramStart"/>
      <w:r w:rsidRPr="0046670B">
        <w:rPr>
          <w:color w:val="000000"/>
        </w:rPr>
        <w:t>příkon :</w:t>
      </w:r>
      <w:proofErr w:type="gramEnd"/>
      <w:r w:rsidRPr="0046670B">
        <w:rPr>
          <w:color w:val="000000"/>
        </w:rPr>
        <w:t xml:space="preserve"> </w:t>
      </w:r>
      <w:r w:rsidR="00CB3771">
        <w:rPr>
          <w:color w:val="000000"/>
        </w:rPr>
        <w:tab/>
      </w:r>
      <w:r>
        <w:rPr>
          <w:color w:val="000000"/>
        </w:rPr>
        <w:t xml:space="preserve">269 </w:t>
      </w:r>
      <w:r w:rsidRPr="0046670B">
        <w:rPr>
          <w:color w:val="000000"/>
        </w:rPr>
        <w:t>kW</w:t>
      </w:r>
    </w:p>
    <w:p w:rsidR="0046670B" w:rsidRDefault="0046670B" w:rsidP="0046670B">
      <w:pPr>
        <w:spacing w:line="240" w:lineRule="atLeast"/>
        <w:rPr>
          <w:color w:val="000000"/>
        </w:rPr>
      </w:pPr>
      <w:r w:rsidRPr="0046670B">
        <w:rPr>
          <w:color w:val="000000"/>
        </w:rPr>
        <w:t xml:space="preserve">Soudobý </w:t>
      </w:r>
      <w:proofErr w:type="gramStart"/>
      <w:r w:rsidRPr="0046670B">
        <w:rPr>
          <w:color w:val="000000"/>
        </w:rPr>
        <w:t>příkon :</w:t>
      </w:r>
      <w:proofErr w:type="gramEnd"/>
      <w:r w:rsidRPr="0046670B">
        <w:rPr>
          <w:color w:val="000000"/>
        </w:rPr>
        <w:t xml:space="preserve"> </w:t>
      </w:r>
      <w:r w:rsidR="00CB3771">
        <w:rPr>
          <w:color w:val="000000"/>
        </w:rPr>
        <w:tab/>
        <w:t xml:space="preserve">149 </w:t>
      </w:r>
      <w:r w:rsidRPr="0046670B">
        <w:rPr>
          <w:color w:val="000000"/>
        </w:rPr>
        <w:t xml:space="preserve">kW </w:t>
      </w:r>
    </w:p>
    <w:p w:rsidR="00BD3E1F" w:rsidRPr="0046670B" w:rsidRDefault="00BD3E1F" w:rsidP="0046670B">
      <w:pPr>
        <w:spacing w:line="240" w:lineRule="atLeast"/>
        <w:rPr>
          <w:color w:val="000000"/>
        </w:rPr>
      </w:pPr>
      <w:proofErr w:type="spellStart"/>
      <w:r>
        <w:rPr>
          <w:color w:val="000000"/>
        </w:rPr>
        <w:t>Max.provozní</w:t>
      </w:r>
      <w:proofErr w:type="spellEnd"/>
      <w:r>
        <w:rPr>
          <w:color w:val="000000"/>
        </w:rPr>
        <w:t xml:space="preserve"> proud:</w:t>
      </w:r>
      <w:r>
        <w:rPr>
          <w:color w:val="000000"/>
        </w:rPr>
        <w:tab/>
        <w:t>330 A</w:t>
      </w:r>
    </w:p>
    <w:p w:rsidR="0046670B" w:rsidRDefault="0046670B" w:rsidP="0046670B">
      <w:pPr>
        <w:spacing w:line="240" w:lineRule="atLeast"/>
        <w:rPr>
          <w:color w:val="000000"/>
        </w:rPr>
      </w:pPr>
      <w:r w:rsidRPr="0046670B">
        <w:rPr>
          <w:color w:val="000000"/>
        </w:rPr>
        <w:t xml:space="preserve">Roční </w:t>
      </w:r>
      <w:proofErr w:type="gramStart"/>
      <w:r w:rsidRPr="0046670B">
        <w:rPr>
          <w:color w:val="000000"/>
        </w:rPr>
        <w:t>spotřeba :</w:t>
      </w:r>
      <w:proofErr w:type="gramEnd"/>
      <w:r w:rsidRPr="0046670B">
        <w:rPr>
          <w:color w:val="000000"/>
        </w:rPr>
        <w:t xml:space="preserve"> </w:t>
      </w:r>
      <w:r w:rsidR="00CB3771">
        <w:rPr>
          <w:color w:val="000000"/>
        </w:rPr>
        <w:tab/>
      </w:r>
      <w:r w:rsidR="003214E6">
        <w:rPr>
          <w:color w:val="000000"/>
        </w:rPr>
        <w:t>5</w:t>
      </w:r>
      <w:r w:rsidR="00BD3E1F">
        <w:rPr>
          <w:color w:val="000000"/>
        </w:rPr>
        <w:t xml:space="preserve">90 </w:t>
      </w:r>
      <w:proofErr w:type="spellStart"/>
      <w:r w:rsidRPr="0046670B">
        <w:rPr>
          <w:color w:val="000000"/>
        </w:rPr>
        <w:t>MWh</w:t>
      </w:r>
      <w:proofErr w:type="spellEnd"/>
    </w:p>
    <w:p w:rsidR="00F94C11" w:rsidRPr="00B70405" w:rsidRDefault="00F94C11" w:rsidP="0046670B">
      <w:pPr>
        <w:spacing w:line="240" w:lineRule="atLeast"/>
        <w:rPr>
          <w:color w:val="000000"/>
        </w:rPr>
      </w:pPr>
    </w:p>
    <w:p w:rsidR="0046670B" w:rsidRDefault="0046670B" w:rsidP="0046670B">
      <w:pPr>
        <w:spacing w:line="240" w:lineRule="atLeast"/>
        <w:rPr>
          <w:color w:val="000000"/>
        </w:rPr>
      </w:pPr>
      <w:r w:rsidRPr="00B70405">
        <w:rPr>
          <w:color w:val="000000"/>
        </w:rPr>
        <w:t xml:space="preserve"> </w:t>
      </w:r>
    </w:p>
    <w:p w:rsidR="00F94C11" w:rsidRPr="00B70405" w:rsidRDefault="00F94C11" w:rsidP="0046670B">
      <w:pPr>
        <w:spacing w:line="240" w:lineRule="atLeast"/>
        <w:rPr>
          <w:color w:val="000000"/>
        </w:rPr>
      </w:pPr>
    </w:p>
    <w:p w:rsidR="00E44B26" w:rsidRDefault="00E44B26" w:rsidP="00255A1B">
      <w:pPr>
        <w:pStyle w:val="Nadpis1"/>
      </w:pPr>
      <w:bookmarkStart w:id="9" w:name="_Toc10732602"/>
      <w:proofErr w:type="spellStart"/>
      <w:r>
        <w:t>T</w:t>
      </w:r>
      <w:r w:rsidR="00255A1B">
        <w:t>echnické</w:t>
      </w:r>
      <w:proofErr w:type="spellEnd"/>
      <w:r w:rsidR="00255A1B">
        <w:t xml:space="preserve"> </w:t>
      </w:r>
      <w:proofErr w:type="spellStart"/>
      <w:r w:rsidR="00255A1B">
        <w:t>řešení</w:t>
      </w:r>
      <w:bookmarkEnd w:id="9"/>
      <w:proofErr w:type="spellEnd"/>
      <w:r>
        <w:t xml:space="preserve"> </w:t>
      </w:r>
    </w:p>
    <w:p w:rsidR="00E44B26" w:rsidRPr="005357EC" w:rsidRDefault="00E44B26" w:rsidP="005357EC">
      <w:pPr>
        <w:spacing w:line="240" w:lineRule="atLeast"/>
        <w:ind w:firstLine="397"/>
        <w:rPr>
          <w:b/>
        </w:rPr>
      </w:pPr>
      <w:r w:rsidRPr="005357EC">
        <w:rPr>
          <w:b/>
        </w:rPr>
        <w:t>UPOZORNĚNÍ</w:t>
      </w:r>
      <w:r w:rsidR="005357EC" w:rsidRPr="005357EC">
        <w:rPr>
          <w:b/>
        </w:rPr>
        <w:t>:</w:t>
      </w:r>
      <w:r w:rsidRPr="005357EC">
        <w:rPr>
          <w:b/>
        </w:rPr>
        <w:t xml:space="preserve"> </w:t>
      </w:r>
    </w:p>
    <w:p w:rsidR="00E44B26" w:rsidRDefault="00E44B26" w:rsidP="005357EC">
      <w:pPr>
        <w:spacing w:line="240" w:lineRule="atLeast"/>
        <w:ind w:firstLine="397"/>
      </w:pPr>
      <w:r>
        <w:t xml:space="preserve">Výrobky, konstrukční prvky, zařízení a sestavy zmiňované v této projektové dokumentaci jako konkrétní výrobky určené výrobním typem, případně i výrobcem, jsou zde uvedeny pouze jako referenční, určující tímto způsobem pouze parametry, kvalitu, standardy, vybavení, případně rozměry použitého výrobku. Není tím tedy potenciálnímu dodavateli stanovena povinnost použít konkrétně uvedený typ výrobku, může být samozřejmě použit s vědomím objednatele výrobek jiný o stejných nebo lepších parametrech a standardech. V projektové dokumentaci uvedené výrobky, konstrukční prvky, konstrukce, materiálové soubory, zařízení a sestavy jsou i ve specifikacích uvažovány a budou vždy dodány zkompletované včetně veškerého doplňkového a pomocného vybavení tak, aby byly vždy bez závad plně provozuschopné. Předmětem nabídky a následně dodávky včetně montáže musí být veškeré vybavení včetně montážního a pomocného materiálu, konečné povrchové úpravy, u technických zařízení první provozní náplně, vyzkoušení a provozního manuálu v českém jazyce. </w:t>
      </w:r>
    </w:p>
    <w:p w:rsidR="00E44B26" w:rsidRDefault="00E44B26" w:rsidP="005357EC">
      <w:pPr>
        <w:spacing w:line="240" w:lineRule="atLeast"/>
        <w:ind w:firstLine="397"/>
      </w:pPr>
      <w:r>
        <w:t xml:space="preserve"> </w:t>
      </w:r>
    </w:p>
    <w:p w:rsidR="00E44B26" w:rsidRDefault="00E44B26" w:rsidP="005357EC">
      <w:pPr>
        <w:spacing w:line="240" w:lineRule="atLeast"/>
        <w:ind w:firstLine="397"/>
      </w:pPr>
      <w:r>
        <w:t>Projektová dokumentace ve stupni DPS je řešena dle zadání a požadavků formulovaných v</w:t>
      </w:r>
      <w:r w:rsidR="005357EC">
        <w:t> </w:t>
      </w:r>
      <w:r>
        <w:t>době</w:t>
      </w:r>
      <w:r w:rsidR="005357EC">
        <w:t xml:space="preserve"> </w:t>
      </w:r>
      <w:r>
        <w:t xml:space="preserve">přípravy a v průběhu zpracování projektové dokumentace. Při zpracování dokumentace bylo dbáno na soulad řešení s platnou legislativou, příslušnými technickými normami a dalšími předpisy a podklady. V případě rozporů mezi jednotlivými údaji byla dodržena posloupnost právní </w:t>
      </w:r>
      <w:r>
        <w:lastRenderedPageBreak/>
        <w:t xml:space="preserve">důležitosti jednotlivých dokumentů (zákon, vyhláška, technická norma, požadavky a zadání investora a zadavatele projektu, odborná literatura). </w:t>
      </w:r>
    </w:p>
    <w:p w:rsidR="00E44B26" w:rsidRDefault="00E44B26" w:rsidP="005357EC">
      <w:pPr>
        <w:spacing w:line="240" w:lineRule="atLeast"/>
        <w:ind w:firstLine="397"/>
      </w:pPr>
      <w:r>
        <w:t xml:space="preserve"> </w:t>
      </w:r>
    </w:p>
    <w:p w:rsidR="00E44B26" w:rsidRDefault="00E44B26" w:rsidP="005357EC">
      <w:pPr>
        <w:spacing w:line="240" w:lineRule="atLeast"/>
        <w:ind w:firstLine="397"/>
      </w:pPr>
      <w:r w:rsidRPr="005357EC">
        <w:rPr>
          <w:b/>
        </w:rPr>
        <w:t>UPOZORNĚNÍ</w:t>
      </w:r>
      <w:r w:rsidR="005357EC">
        <w:t>:</w:t>
      </w:r>
      <w:r>
        <w:t xml:space="preserve">  </w:t>
      </w:r>
    </w:p>
    <w:p w:rsidR="00E44B26" w:rsidRDefault="00E44B26" w:rsidP="005357EC">
      <w:pPr>
        <w:spacing w:line="240" w:lineRule="atLeast"/>
        <w:ind w:firstLine="397"/>
      </w:pPr>
      <w:r>
        <w:t>Při zpracování cenové nabídky je nutné vycházet ze všech částí projektové</w:t>
      </w:r>
      <w:r w:rsidR="005357EC">
        <w:t xml:space="preserve"> </w:t>
      </w:r>
      <w:r>
        <w:t xml:space="preserve">dokumentace (technická zpráva, přílohy, výkresy, legenda a schémata, …) Součástí ceny musí být veškeré náklady, aby cena byla konečná a zahrnovala celou dodávku a montáž akce. Dodávka akce se předpokládá včetně kompletní montáže, veškerého souvisejícího doplňkového, podružného a montážního materiálu tak, aby celé zařízení bylo funkční a splňovalo všechny předpisy, které se na ně vztahují. </w:t>
      </w:r>
    </w:p>
    <w:p w:rsidR="00E44B26" w:rsidRDefault="00E44B26" w:rsidP="005357EC">
      <w:pPr>
        <w:spacing w:line="240" w:lineRule="atLeast"/>
        <w:ind w:firstLine="397"/>
      </w:pPr>
      <w:r>
        <w:t xml:space="preserve"> </w:t>
      </w:r>
    </w:p>
    <w:p w:rsidR="00E44B26" w:rsidRDefault="00E44B26" w:rsidP="005357EC">
      <w:pPr>
        <w:spacing w:line="240" w:lineRule="atLeast"/>
        <w:ind w:firstLine="397"/>
      </w:pPr>
      <w:r w:rsidRPr="005357EC">
        <w:rPr>
          <w:b/>
        </w:rPr>
        <w:t>UPOZORNĚNÍ</w:t>
      </w:r>
      <w:r>
        <w:t xml:space="preserve">: </w:t>
      </w:r>
    </w:p>
    <w:p w:rsidR="00E44B26" w:rsidRDefault="00E44B26" w:rsidP="005357EC">
      <w:pPr>
        <w:spacing w:line="240" w:lineRule="atLeast"/>
        <w:ind w:firstLine="397"/>
      </w:pPr>
      <w:r>
        <w:t xml:space="preserve">Tato dokumentace je vypracována v rozsahu a podrobnosti pro provedení stavby a nenahrazuje dílenskou dokumentaci zhotovitele. </w:t>
      </w:r>
    </w:p>
    <w:p w:rsidR="00E44B26" w:rsidRDefault="00E44B26" w:rsidP="005357EC">
      <w:pPr>
        <w:spacing w:line="240" w:lineRule="atLeast"/>
        <w:ind w:firstLine="397"/>
      </w:pPr>
      <w:r>
        <w:t xml:space="preserve"> </w:t>
      </w:r>
    </w:p>
    <w:p w:rsidR="00E44B26" w:rsidRDefault="00E44B26" w:rsidP="005357EC">
      <w:pPr>
        <w:spacing w:line="240" w:lineRule="atLeast"/>
        <w:ind w:firstLine="397"/>
      </w:pPr>
      <w:r w:rsidRPr="005357EC">
        <w:rPr>
          <w:b/>
        </w:rPr>
        <w:t>Demontáž stávající elektroinstalace a ekologická likvidace odpadu</w:t>
      </w:r>
      <w:r>
        <w:t xml:space="preserve">: </w:t>
      </w:r>
    </w:p>
    <w:p w:rsidR="005357EC" w:rsidRDefault="00E44B26" w:rsidP="005357EC">
      <w:pPr>
        <w:spacing w:line="240" w:lineRule="atLeast"/>
        <w:ind w:firstLine="397"/>
      </w:pPr>
      <w:r>
        <w:t>V dotčených prostorách bude provedeno odpojení a demontáž stávající</w:t>
      </w:r>
      <w:r w:rsidR="005357EC">
        <w:t xml:space="preserve"> </w:t>
      </w:r>
    </w:p>
    <w:p w:rsidR="00E44B26" w:rsidRDefault="00E44B26" w:rsidP="005357EC">
      <w:pPr>
        <w:spacing w:line="240" w:lineRule="atLeast"/>
      </w:pPr>
      <w:r>
        <w:t xml:space="preserve">elektroinstalace. Musí být zachována elektroinstalace přilehlých prostor a funkčních celků. Rozsah demontáží určí provozovatel. Demontovatelný materiál musí být předán uživateli, případně </w:t>
      </w:r>
      <w:proofErr w:type="spellStart"/>
      <w:r>
        <w:t>kologicky</w:t>
      </w:r>
      <w:proofErr w:type="spellEnd"/>
      <w:r>
        <w:t xml:space="preserve"> likvidován, což musí být doloženo dokladem.  </w:t>
      </w:r>
    </w:p>
    <w:p w:rsidR="00E44B26" w:rsidRDefault="00E44B26" w:rsidP="005357EC">
      <w:pPr>
        <w:spacing w:line="240" w:lineRule="atLeast"/>
        <w:ind w:firstLine="397"/>
      </w:pPr>
      <w:r>
        <w:t xml:space="preserve"> </w:t>
      </w:r>
    </w:p>
    <w:p w:rsidR="00E44B26" w:rsidRPr="005357EC" w:rsidRDefault="00E44B26" w:rsidP="005357EC">
      <w:pPr>
        <w:spacing w:line="240" w:lineRule="atLeast"/>
        <w:ind w:firstLine="397"/>
        <w:rPr>
          <w:b/>
        </w:rPr>
      </w:pPr>
      <w:r w:rsidRPr="005357EC">
        <w:rPr>
          <w:b/>
        </w:rPr>
        <w:t xml:space="preserve">Napojovací bod: </w:t>
      </w:r>
    </w:p>
    <w:p w:rsidR="007923DD" w:rsidRDefault="00E44B26" w:rsidP="005357EC">
      <w:pPr>
        <w:spacing w:line="240" w:lineRule="atLeast"/>
        <w:ind w:firstLine="397"/>
      </w:pPr>
      <w:r>
        <w:t xml:space="preserve">Napojovacím bodem pro přístavbu </w:t>
      </w:r>
      <w:r w:rsidR="00255A1B">
        <w:t xml:space="preserve">je rozvaděč PY 0286 ČEZ Distribuce, a.s., umístěný na sloupu vedení 22 </w:t>
      </w:r>
      <w:proofErr w:type="spellStart"/>
      <w:r w:rsidR="00255A1B">
        <w:t>kV</w:t>
      </w:r>
      <w:proofErr w:type="spellEnd"/>
      <w:r w:rsidR="007A5B80">
        <w:t xml:space="preserve"> </w:t>
      </w:r>
      <w:r w:rsidR="00255A1B">
        <w:t>pod</w:t>
      </w:r>
      <w:r w:rsidR="007A5B80">
        <w:t xml:space="preserve"> </w:t>
      </w:r>
      <w:r w:rsidR="00255A1B">
        <w:t>t</w:t>
      </w:r>
      <w:r w:rsidR="007A5B80">
        <w:t>r</w:t>
      </w:r>
      <w:r w:rsidR="00255A1B">
        <w:t>ansformátore</w:t>
      </w:r>
      <w:r w:rsidR="007A5B80">
        <w:t xml:space="preserve">m. Stávající transformátor napájí stávající rozvodnu ZS a není zde potřebná rezerva pro napájení nově instalované technologie chlazení je třeba, aby investor zažádal dodavatele </w:t>
      </w:r>
      <w:proofErr w:type="spellStart"/>
      <w:proofErr w:type="gramStart"/>
      <w:r w:rsidR="007A5B80">
        <w:t>el.energie</w:t>
      </w:r>
      <w:proofErr w:type="spellEnd"/>
      <w:proofErr w:type="gramEnd"/>
      <w:r w:rsidR="007A5B80">
        <w:t xml:space="preserve"> o navýšení výkonu transformátoru a v rozvaděči PY 0286 vytvoření nového vývodu pro napojení </w:t>
      </w:r>
      <w:r w:rsidR="002E50F2">
        <w:t xml:space="preserve">nové </w:t>
      </w:r>
      <w:r w:rsidR="007A5B80">
        <w:t>strojovny chlazení ZS.</w:t>
      </w:r>
    </w:p>
    <w:p w:rsidR="00CC155F" w:rsidRDefault="007923DD" w:rsidP="005357EC">
      <w:pPr>
        <w:spacing w:line="240" w:lineRule="atLeast"/>
        <w:ind w:firstLine="397"/>
      </w:pPr>
      <w:r>
        <w:t>Fakturační elektroměr je umístěn v rozvaděči</w:t>
      </w:r>
      <w:r w:rsidR="00E44B26">
        <w:t xml:space="preserve"> </w:t>
      </w:r>
      <w:r>
        <w:t>PY 0286. Potřebný příkon bude do strojovny ZS přiveden kanely 2x AYKY 3x240+120 ve dvou chráničkách d=</w:t>
      </w:r>
      <w:proofErr w:type="gramStart"/>
      <w:r>
        <w:t>110mm</w:t>
      </w:r>
      <w:proofErr w:type="gramEnd"/>
      <w:r>
        <w:t xml:space="preserve">, </w:t>
      </w:r>
      <w:r w:rsidR="00473F42">
        <w:t xml:space="preserve">ve třetí chráničce bude </w:t>
      </w:r>
      <w:r>
        <w:t xml:space="preserve">propojení zemnění drátem FeZn10 a rezervní kabel TCEPKPFE 3x4x0,6 pro případné přenášení </w:t>
      </w:r>
      <w:proofErr w:type="spellStart"/>
      <w:r>
        <w:t>imp</w:t>
      </w:r>
      <w:proofErr w:type="spellEnd"/>
      <w:r>
        <w:t>. Výstupů z elektroměru pro regulátor</w:t>
      </w:r>
      <w:r w:rsidR="00473F42">
        <w:t xml:space="preserve"> odběru ¼ </w:t>
      </w:r>
      <w:proofErr w:type="spellStart"/>
      <w:proofErr w:type="gramStart"/>
      <w:r w:rsidR="00473F42">
        <w:t>ho.maxima</w:t>
      </w:r>
      <w:proofErr w:type="spellEnd"/>
      <w:proofErr w:type="gramEnd"/>
      <w:r w:rsidR="00473F42">
        <w:t>.</w:t>
      </w:r>
      <w:r>
        <w:t xml:space="preserve"> </w:t>
      </w:r>
      <w:r w:rsidR="00E44B26">
        <w:t xml:space="preserve"> </w:t>
      </w:r>
    </w:p>
    <w:p w:rsidR="00CC155F" w:rsidRDefault="00CC155F" w:rsidP="006D0EFE">
      <w:pPr>
        <w:spacing w:before="120" w:line="240" w:lineRule="atLeast"/>
      </w:pPr>
    </w:p>
    <w:p w:rsidR="00502275" w:rsidRDefault="00502275" w:rsidP="00502275">
      <w:pPr>
        <w:pStyle w:val="Nadpis2"/>
      </w:pPr>
      <w:bookmarkStart w:id="10" w:name="_Toc10732603"/>
      <w:r>
        <w:t>Rozvaděče:</w:t>
      </w:r>
      <w:bookmarkEnd w:id="10"/>
      <w:r>
        <w:t xml:space="preserve"> </w:t>
      </w:r>
    </w:p>
    <w:p w:rsidR="00502275" w:rsidRDefault="00502275" w:rsidP="005357EC">
      <w:pPr>
        <w:spacing w:line="240" w:lineRule="atLeast"/>
        <w:ind w:firstLine="397"/>
      </w:pPr>
      <w:r>
        <w:t>Rozváděče jsou navrženy skříňové</w:t>
      </w:r>
      <w:r w:rsidR="007923DD">
        <w:t>, závěsné,</w:t>
      </w:r>
      <w:r>
        <w:t xml:space="preserve"> oceloplechové. V příslušných rozváděčích je </w:t>
      </w:r>
    </w:p>
    <w:p w:rsidR="00502275" w:rsidRDefault="00502275" w:rsidP="005357EC">
      <w:pPr>
        <w:spacing w:line="240" w:lineRule="atLeast"/>
      </w:pPr>
      <w:r>
        <w:t xml:space="preserve">řešena </w:t>
      </w:r>
      <w:proofErr w:type="spellStart"/>
      <w:r>
        <w:t>přep</w:t>
      </w:r>
      <w:proofErr w:type="spellEnd"/>
      <w:r>
        <w:t xml:space="preserve">. ochrana. Z jednotlivých rozváděčů je provedena nová elektroinstalace přístavby. </w:t>
      </w:r>
    </w:p>
    <w:p w:rsidR="00473F42" w:rsidRDefault="00473F42" w:rsidP="005357EC">
      <w:pPr>
        <w:spacing w:line="240" w:lineRule="atLeast"/>
        <w:ind w:firstLine="397"/>
      </w:pPr>
      <w:r>
        <w:t xml:space="preserve">Rozvaděče HRS bude umístěn v obvodové zdi strojovny chlazení a přístupný zvenčí. Rozvaděč bude napojen na rozvaděč PY 0286 ČEZ Distribuce, a.s. výše popsaným způsobem. Zde bude provedeno rozbočení příkonu do rozvaděče </w:t>
      </w:r>
      <w:proofErr w:type="gramStart"/>
      <w:r>
        <w:t>BA.pole</w:t>
      </w:r>
      <w:proofErr w:type="gramEnd"/>
      <w:r>
        <w:t>1., který</w:t>
      </w:r>
      <w:r w:rsidR="00A870F9">
        <w:t xml:space="preserve"> je umístěn ve strojovně chlazení m.č.1.02 a</w:t>
      </w:r>
      <w:r>
        <w:t xml:space="preserve"> slouží pro napájení technologie chlazení. Vývod bude osazen odpínačem </w:t>
      </w:r>
      <w:proofErr w:type="gramStart"/>
      <w:r>
        <w:t>400A</w:t>
      </w:r>
      <w:proofErr w:type="gramEnd"/>
      <w:r>
        <w:t xml:space="preserve"> s napěťovou spouští 230V AC. Odpínač odepne napájení</w:t>
      </w:r>
      <w:r w:rsidR="00A870F9">
        <w:t xml:space="preserve"> strojovny při stisknutí tlačítka „stop“ nebo automaticky</w:t>
      </w:r>
      <w:r>
        <w:t xml:space="preserve"> při detekci úniku NH</w:t>
      </w:r>
      <w:r w:rsidRPr="00E30751">
        <w:rPr>
          <w:vertAlign w:val="subscript"/>
        </w:rPr>
        <w:t>3</w:t>
      </w:r>
      <w:r>
        <w:t xml:space="preserve"> (</w:t>
      </w:r>
      <w:r w:rsidR="004F5B99">
        <w:t>2.st.</w:t>
      </w:r>
      <w:r>
        <w:t>)</w:t>
      </w:r>
      <w:r w:rsidR="004F5B99">
        <w:t xml:space="preserve"> a odpojí tím veškeré spotřebiče v prostoru strojovny. Druhý vývod (pojistkový odpínač 40A/3) je pro napájení rozvaděče BB, který je umístěn v místnosti obsluhy </w:t>
      </w:r>
      <w:r w:rsidR="00A870F9">
        <w:t>m.č.1.01,</w:t>
      </w:r>
      <w:r w:rsidR="004F5B99">
        <w:t xml:space="preserve"> napájí</w:t>
      </w:r>
      <w:r w:rsidR="00A870F9">
        <w:t xml:space="preserve"> mimo </w:t>
      </w:r>
      <w:proofErr w:type="gramStart"/>
      <w:r w:rsidR="00A870F9">
        <w:t xml:space="preserve">jiné </w:t>
      </w:r>
      <w:r w:rsidR="004F5B99">
        <w:t xml:space="preserve"> detektory</w:t>
      </w:r>
      <w:proofErr w:type="gramEnd"/>
      <w:r w:rsidR="004F5B99">
        <w:t xml:space="preserve"> úniku NH</w:t>
      </w:r>
      <w:r w:rsidR="004F5B99" w:rsidRPr="00E30751">
        <w:rPr>
          <w:vertAlign w:val="subscript"/>
        </w:rPr>
        <w:t>3</w:t>
      </w:r>
      <w:r w:rsidR="004F5B99">
        <w:t xml:space="preserve">, poruchovou signalizaci, ventilátory havarijního odvětrání, nouzové osvětlení v provedení Ex do zóny1 ve strojovně chlazení. Z rozvaděče je napájena také elektroinstalace </w:t>
      </w:r>
      <w:r w:rsidR="00A870F9">
        <w:t>ostatních místností kromě strojovny chlazení.</w:t>
      </w:r>
      <w:r w:rsidR="004F5B99">
        <w:t xml:space="preserve">     </w:t>
      </w:r>
    </w:p>
    <w:p w:rsidR="00502275" w:rsidRDefault="00A870F9" w:rsidP="005357EC">
      <w:pPr>
        <w:spacing w:line="240" w:lineRule="atLeast"/>
        <w:ind w:firstLine="397"/>
      </w:pPr>
      <w:r>
        <w:t xml:space="preserve">V těsné blízkosti přívodního pole rozvaděče </w:t>
      </w:r>
      <w:proofErr w:type="gramStart"/>
      <w:r>
        <w:t>BA.pole</w:t>
      </w:r>
      <w:proofErr w:type="gramEnd"/>
      <w:r>
        <w:t xml:space="preserve">1 </w:t>
      </w:r>
      <w:r w:rsidR="00502275">
        <w:t xml:space="preserve">bude </w:t>
      </w:r>
      <w:r>
        <w:t>umístěn rozvaděč automatické kompenzace jalového výkonu.</w:t>
      </w:r>
      <w:r w:rsidR="00502275">
        <w:t xml:space="preserve">  </w:t>
      </w:r>
    </w:p>
    <w:p w:rsidR="00B8326D" w:rsidRDefault="00B8326D" w:rsidP="005357EC">
      <w:pPr>
        <w:spacing w:line="240" w:lineRule="atLeast"/>
        <w:ind w:firstLine="397"/>
      </w:pPr>
      <w:r>
        <w:lastRenderedPageBreak/>
        <w:t xml:space="preserve">Rozvaděč BA se skládá ze čtyř polí o rozměrech 800x400x2000 se soklem </w:t>
      </w:r>
      <w:proofErr w:type="gramStart"/>
      <w:r>
        <w:t>100mm</w:t>
      </w:r>
      <w:proofErr w:type="gramEnd"/>
      <w:r>
        <w:t>. Přívod do rozvaděče je spodem v poli 1. Pole 2 a 3 jsou pro silové vývody a pole 4 je pro systém MaR. Rozvaděč BB je v závěsném provedení o rozměrech 800x300x1200. Zde jsou jak silové vývody, tak i systém MaR, vyhodnocení detekce úniku NH</w:t>
      </w:r>
      <w:r w:rsidRPr="00E30751">
        <w:rPr>
          <w:vertAlign w:val="subscript"/>
        </w:rPr>
        <w:t>3</w:t>
      </w:r>
      <w:r>
        <w:t>, světelná a akustická signalizace.</w:t>
      </w:r>
    </w:p>
    <w:p w:rsidR="00B8326D" w:rsidRDefault="00B8326D" w:rsidP="005357EC">
      <w:pPr>
        <w:ind w:firstLine="397"/>
      </w:pPr>
      <w:r>
        <w:t xml:space="preserve">Na silových rozvaděčích budou osazeny přepínače „R-0-A“ pro ovládání motorů ventilátorů a čerpadel. V běžném provozu je přepínač v poloze „automaticky“ a zařízení jsou ovládána prostřednictvím digitální </w:t>
      </w:r>
      <w:proofErr w:type="spellStart"/>
      <w:r>
        <w:t>podstanice</w:t>
      </w:r>
      <w:proofErr w:type="spellEnd"/>
      <w:r>
        <w:t xml:space="preserve">. Poloha „zapnuto“ a „vypnuto“ je určena pouze pro servisní účely. Chod čerpadel a ventilátorů signalizují </w:t>
      </w:r>
      <w:proofErr w:type="gramStart"/>
      <w:r>
        <w:t>bílé signální světla</w:t>
      </w:r>
      <w:proofErr w:type="gramEnd"/>
      <w:r>
        <w:t xml:space="preserve">. STOP tlačítkem na dveřích rozvaděče je vypínán hlavní vypínač (odpínač) pomocí </w:t>
      </w:r>
      <w:r w:rsidR="005357EC">
        <w:t xml:space="preserve">napěťové </w:t>
      </w:r>
      <w:r>
        <w:t>cívky</w:t>
      </w:r>
      <w:r w:rsidR="005357EC">
        <w:t xml:space="preserve"> </w:t>
      </w:r>
      <w:proofErr w:type="gramStart"/>
      <w:r w:rsidR="005357EC">
        <w:t>230V</w:t>
      </w:r>
      <w:proofErr w:type="gramEnd"/>
      <w:r w:rsidR="005357EC">
        <w:t xml:space="preserve"> AC</w:t>
      </w:r>
      <w:r>
        <w:t xml:space="preserve">.   </w:t>
      </w:r>
    </w:p>
    <w:p w:rsidR="00B8326D" w:rsidRDefault="00B8326D" w:rsidP="005357EC">
      <w:pPr>
        <w:ind w:firstLine="397"/>
      </w:pPr>
      <w:r>
        <w:t>Napájecí obvod</w:t>
      </w:r>
      <w:r w:rsidR="005357EC">
        <w:t>y</w:t>
      </w:r>
      <w:r>
        <w:t xml:space="preserve"> rozvaděče pro část MaR obsahuje na vstupní straně jednofázový hlavní jistič, odjištěnou zásuvku pro připojení laptopu, osvětlení, odjištěnou ovládací fázi </w:t>
      </w:r>
      <w:proofErr w:type="gramStart"/>
      <w:r>
        <w:t>230V</w:t>
      </w:r>
      <w:proofErr w:type="gramEnd"/>
      <w:r>
        <w:t xml:space="preserve"> a přepěťovou ochranu třídy 3.st. Přepěťové ochrany 1. a 2. stupně jsou v části elektro. Regulátory jsou napájeny z </w:t>
      </w:r>
      <w:proofErr w:type="gramStart"/>
      <w:r>
        <w:t>transformátoru  230</w:t>
      </w:r>
      <w:proofErr w:type="gramEnd"/>
      <w:r>
        <w:t>/24VAC, který slouží jako galvanicky oddělený zdroj bezpečného napětí 24VAC pro oddělení vstupních signálů z NN.</w:t>
      </w:r>
    </w:p>
    <w:p w:rsidR="00502275" w:rsidRDefault="00502275" w:rsidP="00502275">
      <w:pPr>
        <w:spacing w:line="240" w:lineRule="atLeast"/>
      </w:pPr>
    </w:p>
    <w:p w:rsidR="00502275" w:rsidRDefault="00502275" w:rsidP="00A3066F">
      <w:pPr>
        <w:pStyle w:val="Nadpis2"/>
      </w:pPr>
      <w:bookmarkStart w:id="11" w:name="_Toc10732604"/>
      <w:r>
        <w:t>Elektroinstalace světelná</w:t>
      </w:r>
      <w:bookmarkEnd w:id="11"/>
      <w:r>
        <w:t xml:space="preserve"> </w:t>
      </w:r>
    </w:p>
    <w:p w:rsidR="00502275" w:rsidRDefault="00502275" w:rsidP="005357EC">
      <w:pPr>
        <w:spacing w:line="240" w:lineRule="atLeast"/>
        <w:ind w:firstLine="397"/>
      </w:pPr>
      <w:r>
        <w:t xml:space="preserve">Intenzita osvětlení pro nové místnosti je stanovena dle ČSN EN 12 464-1. Výpočet </w:t>
      </w:r>
    </w:p>
    <w:p w:rsidR="005357EC" w:rsidRDefault="00502275" w:rsidP="005357EC">
      <w:pPr>
        <w:spacing w:line="240" w:lineRule="atLeast"/>
      </w:pPr>
      <w:r>
        <w:t xml:space="preserve">osvětlení byl proveden pomocí výpočtového programu odbornou firmou a vzhledem k velkému počtu stránek je ve formátu PDF pouze v elektronické podobě uložen u projektanta. </w:t>
      </w:r>
      <w:r w:rsidR="00A870F9">
        <w:t>Jsou p</w:t>
      </w:r>
      <w:r>
        <w:t xml:space="preserve">oužitá </w:t>
      </w:r>
      <w:r w:rsidR="00A870F9">
        <w:t xml:space="preserve">zářivková </w:t>
      </w:r>
      <w:r>
        <w:t xml:space="preserve">svítidla. </w:t>
      </w:r>
    </w:p>
    <w:p w:rsidR="00751596" w:rsidRDefault="00502275" w:rsidP="005357EC">
      <w:pPr>
        <w:spacing w:line="240" w:lineRule="atLeast"/>
      </w:pPr>
      <w:r>
        <w:t xml:space="preserve">Základní osvětlení je doplněno o osvětlení </w:t>
      </w:r>
      <w:proofErr w:type="spellStart"/>
      <w:r>
        <w:t>antipanikové</w:t>
      </w:r>
      <w:proofErr w:type="spellEnd"/>
      <w:r>
        <w:t xml:space="preserve"> a osvětlení únikových cest</w:t>
      </w:r>
      <w:r w:rsidR="00751596">
        <w:t>, jejich napájení je provedeno z rozvaděče BB</w:t>
      </w:r>
      <w:r>
        <w:t>.</w:t>
      </w:r>
      <w:r w:rsidR="00751596">
        <w:t xml:space="preserve"> Nouzová svítidla pro strojovnu chlazení budou napájena z lokální UPS (rozvaděč BB). Nouzová svítidla v ostatních prostorech budou dodaná včetně integrovaného záložního zdroje. </w:t>
      </w:r>
      <w:r>
        <w:t xml:space="preserve"> </w:t>
      </w:r>
    </w:p>
    <w:p w:rsidR="00502275" w:rsidRDefault="00502275" w:rsidP="005357EC">
      <w:pPr>
        <w:spacing w:line="240" w:lineRule="atLeast"/>
        <w:ind w:firstLine="397"/>
      </w:pPr>
      <w:r>
        <w:t xml:space="preserve">Rozmístění svítidel a vypínačů může být korigováno v rámci požadavků investora. </w:t>
      </w:r>
    </w:p>
    <w:p w:rsidR="00A870F9" w:rsidRDefault="00502275" w:rsidP="00502275">
      <w:pPr>
        <w:spacing w:line="240" w:lineRule="atLeast"/>
      </w:pPr>
      <w:r>
        <w:t xml:space="preserve"> </w:t>
      </w:r>
    </w:p>
    <w:p w:rsidR="00502275" w:rsidRDefault="00502275" w:rsidP="00751596">
      <w:pPr>
        <w:pStyle w:val="Nadpis2"/>
      </w:pPr>
      <w:bookmarkStart w:id="12" w:name="_Toc10732605"/>
      <w:r>
        <w:t xml:space="preserve">Rozvody elektro </w:t>
      </w:r>
      <w:r w:rsidR="00751596">
        <w:t>a MaR</w:t>
      </w:r>
      <w:bookmarkEnd w:id="12"/>
    </w:p>
    <w:p w:rsidR="00502275" w:rsidRDefault="00502275" w:rsidP="005357EC">
      <w:pPr>
        <w:spacing w:line="240" w:lineRule="atLeast"/>
        <w:ind w:firstLine="397"/>
      </w:pPr>
      <w:r>
        <w:t xml:space="preserve">Běžné rozvody elektro budou uloženy v kabelových žlabech, v HF trubkách a ve skupinových držácích či v kabelových </w:t>
      </w:r>
      <w:proofErr w:type="gramStart"/>
      <w:r>
        <w:t>příchytkách..</w:t>
      </w:r>
      <w:proofErr w:type="gramEnd"/>
      <w:r>
        <w:t xml:space="preserve"> Rozvody dle ČSN 73 0848 (tabulka 1) provedené kabely typu B2ca s</w:t>
      </w:r>
      <w:proofErr w:type="gramStart"/>
      <w:r>
        <w:t>1,d</w:t>
      </w:r>
      <w:proofErr w:type="gramEnd"/>
      <w:r>
        <w:t xml:space="preserve">0 a kabely funkčními při požáru musí být uloženy v samostatných certifikovaných žlabech, v </w:t>
      </w:r>
      <w:proofErr w:type="spellStart"/>
      <w:r>
        <w:t>panceřových</w:t>
      </w:r>
      <w:proofErr w:type="spellEnd"/>
      <w:r>
        <w:t xml:space="preserve"> ocelových trubkách či v kovových držácích a příchytkách. Průchody mezi požárními úseky zatmelit pomocí certifikovaných materiálů. </w:t>
      </w:r>
    </w:p>
    <w:p w:rsidR="00502275" w:rsidRDefault="00502275" w:rsidP="00502275">
      <w:pPr>
        <w:spacing w:line="240" w:lineRule="atLeast"/>
      </w:pPr>
      <w:r>
        <w:t xml:space="preserve"> </w:t>
      </w:r>
    </w:p>
    <w:p w:rsidR="00502275" w:rsidRDefault="00502275" w:rsidP="00751596">
      <w:pPr>
        <w:pStyle w:val="Nadpis2"/>
      </w:pPr>
      <w:bookmarkStart w:id="13" w:name="_Toc10732606"/>
      <w:r>
        <w:t>Zásuvková instalace</w:t>
      </w:r>
      <w:bookmarkEnd w:id="13"/>
      <w:r>
        <w:t xml:space="preserve"> </w:t>
      </w:r>
    </w:p>
    <w:p w:rsidR="00502275" w:rsidRDefault="00502275" w:rsidP="005357EC">
      <w:pPr>
        <w:spacing w:line="240" w:lineRule="atLeast"/>
        <w:ind w:firstLine="397"/>
      </w:pPr>
      <w:r>
        <w:t>Rozvod je proveden kabely uloženými na povrchu a pod omítkou. Přesné umístění zásuvek jak směrově</w:t>
      </w:r>
      <w:r w:rsidR="00B8326D">
        <w:t>,</w:t>
      </w:r>
      <w:r>
        <w:t xml:space="preserve"> tak výškově bude upřesněno ve spolupráci s vedoucím projektantem a po dohodě s investorem před započetím montážních prací. </w:t>
      </w:r>
    </w:p>
    <w:p w:rsidR="00020D66" w:rsidRDefault="00020D66" w:rsidP="005357EC">
      <w:pPr>
        <w:spacing w:line="240" w:lineRule="atLeast"/>
        <w:ind w:firstLine="397"/>
      </w:pPr>
    </w:p>
    <w:p w:rsidR="00020D66" w:rsidRDefault="005357EC" w:rsidP="00020D66">
      <w:pPr>
        <w:pStyle w:val="Nadpis2"/>
      </w:pPr>
      <w:bookmarkStart w:id="14" w:name="_Toc10732607"/>
      <w:r>
        <w:t>Kabelové trasy (technické prostory)</w:t>
      </w:r>
      <w:bookmarkEnd w:id="14"/>
      <w:r>
        <w:t xml:space="preserve"> </w:t>
      </w:r>
    </w:p>
    <w:p w:rsidR="005357EC" w:rsidRDefault="00020D66" w:rsidP="00020D66">
      <w:pPr>
        <w:spacing w:line="0" w:lineRule="atLeast"/>
        <w:ind w:firstLine="397"/>
        <w:contextualSpacing/>
      </w:pPr>
      <w:r>
        <w:t>H</w:t>
      </w:r>
      <w:r w:rsidR="005357EC">
        <w:t xml:space="preserve">lavní kabelové trasy jsou navrženy z drátěných kabelových žlabů. Podružné kabelové trasy jsou navrženy opět z drátěných kabelových žlabů, ale s rozměry odpovídajícími počtu uložených kabelů. Do výše </w:t>
      </w:r>
      <w:proofErr w:type="gramStart"/>
      <w:r w:rsidR="005357EC">
        <w:t>2m</w:t>
      </w:r>
      <w:proofErr w:type="gramEnd"/>
      <w:r w:rsidR="005357EC">
        <w:t xml:space="preserve"> od podlahy musí být chráněny před mechanickým poškozením. Při umísťování kabelových tras provést koordinaci s ostatními profesemi, zvláště pak s</w:t>
      </w:r>
      <w:r>
        <w:t> </w:t>
      </w:r>
      <w:r w:rsidR="005357EC">
        <w:t>technologií</w:t>
      </w:r>
      <w:r>
        <w:t xml:space="preserve"> chlazení.</w:t>
      </w:r>
      <w:r w:rsidR="005357EC">
        <w:t xml:space="preserve"> </w:t>
      </w:r>
    </w:p>
    <w:p w:rsidR="003C56B6" w:rsidRDefault="003C56B6" w:rsidP="00020D66">
      <w:pPr>
        <w:spacing w:line="0" w:lineRule="atLeast"/>
        <w:ind w:firstLine="397"/>
        <w:contextualSpacing/>
      </w:pPr>
      <w:r>
        <w:t>Prostupy požárně dělícími konstrukcemi musí být řádně utěsněny ze strany rozvodů.</w:t>
      </w:r>
    </w:p>
    <w:p w:rsidR="005357EC" w:rsidRDefault="005357EC" w:rsidP="005357EC">
      <w:pPr>
        <w:spacing w:before="120" w:line="20" w:lineRule="atLeast"/>
        <w:ind w:left="397" w:firstLine="397"/>
        <w:contextualSpacing/>
      </w:pPr>
      <w:r>
        <w:t xml:space="preserve"> </w:t>
      </w:r>
    </w:p>
    <w:p w:rsidR="00020D66" w:rsidRDefault="005357EC" w:rsidP="00020D66">
      <w:pPr>
        <w:pStyle w:val="Nadpis2"/>
      </w:pPr>
      <w:bookmarkStart w:id="15" w:name="_Toc10732608"/>
      <w:r>
        <w:lastRenderedPageBreak/>
        <w:t>Zásuvkové skříně</w:t>
      </w:r>
      <w:bookmarkEnd w:id="15"/>
      <w:r>
        <w:t xml:space="preserve"> </w:t>
      </w:r>
    </w:p>
    <w:p w:rsidR="005357EC" w:rsidRDefault="00020D66" w:rsidP="00020D66">
      <w:pPr>
        <w:spacing w:before="120" w:line="20" w:lineRule="atLeast"/>
        <w:contextualSpacing/>
      </w:pPr>
      <w:r>
        <w:t xml:space="preserve">Zásuvkové skříně </w:t>
      </w:r>
      <w:r w:rsidR="005357EC">
        <w:t>slouží pro připojení převážně přenosných zařízení</w:t>
      </w:r>
      <w:r>
        <w:t xml:space="preserve"> a nářadí</w:t>
      </w:r>
      <w:r w:rsidR="005357EC">
        <w:t>.</w:t>
      </w:r>
      <w:r>
        <w:t xml:space="preserve"> </w:t>
      </w:r>
      <w:r w:rsidR="005357EC">
        <w:t>Zásuvková skříň má zásuvk</w:t>
      </w:r>
      <w:r>
        <w:t xml:space="preserve">y2x </w:t>
      </w:r>
      <w:proofErr w:type="gramStart"/>
      <w:r>
        <w:t>400V</w:t>
      </w:r>
      <w:proofErr w:type="gramEnd"/>
      <w:r>
        <w:t xml:space="preserve"> a 3x230V AC. Jsou umístěny ve strojovně VZT a v místnosti rolby.</w:t>
      </w:r>
      <w:r w:rsidR="005357EC">
        <w:t xml:space="preserve"> </w:t>
      </w:r>
    </w:p>
    <w:p w:rsidR="005357EC" w:rsidRDefault="005357EC" w:rsidP="005357EC">
      <w:pPr>
        <w:spacing w:before="120" w:line="20" w:lineRule="atLeast"/>
        <w:ind w:left="397" w:firstLine="397"/>
        <w:contextualSpacing/>
      </w:pPr>
    </w:p>
    <w:p w:rsidR="00020D66" w:rsidRDefault="00020D66" w:rsidP="00020D66">
      <w:pPr>
        <w:pStyle w:val="Nadpis2"/>
      </w:pPr>
      <w:bookmarkStart w:id="16" w:name="_Toc10732609"/>
      <w:proofErr w:type="spellStart"/>
      <w:r>
        <w:t>Deblokační</w:t>
      </w:r>
      <w:proofErr w:type="spellEnd"/>
      <w:r>
        <w:t xml:space="preserve"> ovladače</w:t>
      </w:r>
      <w:bookmarkEnd w:id="16"/>
    </w:p>
    <w:p w:rsidR="005357EC" w:rsidRDefault="005357EC" w:rsidP="00020D66">
      <w:pPr>
        <w:spacing w:line="20" w:lineRule="atLeast"/>
        <w:ind w:firstLine="397"/>
        <w:contextualSpacing/>
      </w:pPr>
      <w:r>
        <w:t xml:space="preserve">U technologických zařízení případně na rozváděči jsou umístěny </w:t>
      </w:r>
      <w:proofErr w:type="spellStart"/>
      <w:r>
        <w:t>deblokační</w:t>
      </w:r>
      <w:proofErr w:type="spellEnd"/>
      <w:r>
        <w:t xml:space="preserve"> </w:t>
      </w:r>
    </w:p>
    <w:p w:rsidR="005357EC" w:rsidRDefault="005357EC" w:rsidP="00020D66">
      <w:pPr>
        <w:spacing w:line="20" w:lineRule="atLeast"/>
        <w:contextualSpacing/>
      </w:pPr>
      <w:r>
        <w:t xml:space="preserve">ovladače s polohami R-O-A. Pracovní poloha je „A“, poloha „R“ slouží pouze pro odzkoušení zařízení s vyloučením blokovacích prvků v poloze „O“ je zařízení vypnuto.  </w:t>
      </w:r>
    </w:p>
    <w:p w:rsidR="005357EC" w:rsidRDefault="005357EC" w:rsidP="005357EC">
      <w:pPr>
        <w:spacing w:before="120" w:line="20" w:lineRule="atLeast"/>
        <w:ind w:left="397" w:firstLine="397"/>
        <w:contextualSpacing/>
      </w:pPr>
      <w:r>
        <w:t xml:space="preserve"> </w:t>
      </w:r>
    </w:p>
    <w:p w:rsidR="00020D66" w:rsidRDefault="005357EC" w:rsidP="00020D66">
      <w:pPr>
        <w:spacing w:line="0" w:lineRule="atLeast"/>
        <w:ind w:firstLine="397"/>
        <w:contextualSpacing/>
      </w:pPr>
      <w:proofErr w:type="gramStart"/>
      <w:r>
        <w:t>UPOZORNĚNÍ :</w:t>
      </w:r>
      <w:proofErr w:type="gramEnd"/>
      <w:r>
        <w:t xml:space="preserve"> </w:t>
      </w:r>
    </w:p>
    <w:p w:rsidR="005357EC" w:rsidRDefault="005357EC" w:rsidP="003C56B6">
      <w:pPr>
        <w:spacing w:line="0" w:lineRule="atLeast"/>
        <w:ind w:firstLine="397"/>
        <w:contextualSpacing/>
      </w:pPr>
      <w:r>
        <w:t xml:space="preserve">Při přepnutí </w:t>
      </w:r>
      <w:proofErr w:type="spellStart"/>
      <w:r>
        <w:t>deblokačního</w:t>
      </w:r>
      <w:proofErr w:type="spellEnd"/>
      <w:r>
        <w:t xml:space="preserve"> přepínače do polohy „R“ (ručně) jsou vyřazeny blokovací prvky! Tato poloha slouží pouze pro odzkoušení chodu zařízení z místa za přímého dohledu obsluhy! </w:t>
      </w:r>
    </w:p>
    <w:p w:rsidR="003C56B6" w:rsidRDefault="005357EC" w:rsidP="003C56B6">
      <w:pPr>
        <w:spacing w:line="0" w:lineRule="atLeast"/>
        <w:ind w:firstLine="397"/>
        <w:contextualSpacing/>
      </w:pPr>
      <w:r>
        <w:t xml:space="preserve">Na dveřích budou umístěny signálky, které </w:t>
      </w:r>
      <w:r w:rsidR="003C56B6">
        <w:t>s</w:t>
      </w:r>
      <w:r>
        <w:t>ignalizují</w:t>
      </w:r>
      <w:r w:rsidR="00020D66">
        <w:t xml:space="preserve"> </w:t>
      </w:r>
      <w:r>
        <w:t>chod pohonu</w:t>
      </w:r>
      <w:r w:rsidR="003C56B6">
        <w:t>.</w:t>
      </w:r>
      <w:r>
        <w:t xml:space="preserve"> </w:t>
      </w:r>
    </w:p>
    <w:p w:rsidR="005357EC" w:rsidRDefault="005357EC" w:rsidP="003C56B6">
      <w:pPr>
        <w:spacing w:line="0" w:lineRule="atLeast"/>
        <w:ind w:firstLine="397"/>
        <w:contextualSpacing/>
      </w:pPr>
      <w:r>
        <w:t>Z MaR je provedeno spínání a vypínání pohonů v poloze „A“ ovladače R-0-A. Do části MaR je přenášen</w:t>
      </w:r>
      <w:r w:rsidR="00020D66">
        <w:t xml:space="preserve"> signál o</w:t>
      </w:r>
      <w:r>
        <w:t xml:space="preserve"> chod</w:t>
      </w:r>
      <w:r w:rsidR="00020D66">
        <w:t>u</w:t>
      </w:r>
      <w:r>
        <w:t xml:space="preserve"> pohonů.  </w:t>
      </w:r>
    </w:p>
    <w:p w:rsidR="005357EC" w:rsidRDefault="005357EC" w:rsidP="00020D66">
      <w:pPr>
        <w:spacing w:before="120" w:line="20" w:lineRule="atLeast"/>
        <w:ind w:left="397" w:firstLine="397"/>
        <w:contextualSpacing/>
      </w:pPr>
      <w:r>
        <w:t xml:space="preserve"> </w:t>
      </w:r>
    </w:p>
    <w:p w:rsidR="003C56B6" w:rsidRDefault="003C56B6" w:rsidP="003C56B6">
      <w:pPr>
        <w:pStyle w:val="Nadpis2"/>
      </w:pPr>
      <w:bookmarkStart w:id="17" w:name="_Toc10732610"/>
      <w:r>
        <w:t>Zemní práce</w:t>
      </w:r>
      <w:bookmarkEnd w:id="17"/>
      <w:r>
        <w:t xml:space="preserve"> </w:t>
      </w:r>
    </w:p>
    <w:p w:rsidR="003C56B6" w:rsidRDefault="003C56B6" w:rsidP="003C56B6">
      <w:pPr>
        <w:spacing w:line="20" w:lineRule="atLeast"/>
        <w:ind w:firstLine="397"/>
        <w:contextualSpacing/>
      </w:pPr>
      <w:r>
        <w:t xml:space="preserve">Podmínky provozovatelů ostatních podzemních zařízení, za kterých je možno stavbu realizovat budou sděleny při vytyčení. Aby nedošlo k poškození uvedených podzemních zařízení, je nutno před zahájením výkopových prací požádat všechny provozovatele o přesné </w:t>
      </w:r>
    </w:p>
    <w:p w:rsidR="003C56B6" w:rsidRDefault="003C56B6" w:rsidP="003C56B6">
      <w:pPr>
        <w:spacing w:line="20" w:lineRule="atLeast"/>
        <w:ind w:firstLine="397"/>
        <w:contextualSpacing/>
      </w:pPr>
      <w:r>
        <w:t xml:space="preserve">vytyčení a stavbu provádět dle předaných podmínek. V případě, že projektované kabelové vedení nebude moci dodržet ČSN 73 6005,33 2000-5-52 je nutno kabel uložit tak, aby nebyl vystaven mechanickému, tepelnému nebo agresivnímu poškození. </w:t>
      </w:r>
    </w:p>
    <w:p w:rsidR="003C56B6" w:rsidRDefault="003C56B6" w:rsidP="003C56B6">
      <w:pPr>
        <w:spacing w:before="120" w:line="20" w:lineRule="atLeast"/>
        <w:contextualSpacing/>
      </w:pPr>
    </w:p>
    <w:p w:rsidR="003C56B6" w:rsidRDefault="003C56B6" w:rsidP="003C56B6">
      <w:pPr>
        <w:pStyle w:val="Nadpis2"/>
      </w:pPr>
      <w:bookmarkStart w:id="18" w:name="_Toc10732611"/>
      <w:r>
        <w:t>Uzemnění a pospojování</w:t>
      </w:r>
      <w:bookmarkEnd w:id="18"/>
      <w:r>
        <w:t xml:space="preserve"> </w:t>
      </w:r>
      <w:r>
        <w:tab/>
      </w:r>
    </w:p>
    <w:p w:rsidR="003C56B6" w:rsidRDefault="003C56B6" w:rsidP="003C56B6">
      <w:pPr>
        <w:spacing w:line="20" w:lineRule="atLeast"/>
        <w:ind w:firstLine="426"/>
        <w:contextualSpacing/>
      </w:pPr>
      <w:r>
        <w:t xml:space="preserve">Uzemnění - provede </w:t>
      </w:r>
      <w:proofErr w:type="gramStart"/>
      <w:r>
        <w:t>se :</w:t>
      </w:r>
      <w:proofErr w:type="gramEnd"/>
      <w:r>
        <w:t xml:space="preserve"> </w:t>
      </w:r>
    </w:p>
    <w:p w:rsidR="003C56B6" w:rsidRDefault="003C56B6" w:rsidP="003C56B6">
      <w:pPr>
        <w:spacing w:line="20" w:lineRule="atLeast"/>
        <w:contextualSpacing/>
      </w:pPr>
      <w:r>
        <w:t xml:space="preserve">- zhotovení přípojnic podružného pospojování PHP v příslušných prostorách </w:t>
      </w:r>
    </w:p>
    <w:p w:rsidR="003C56B6" w:rsidRDefault="003C56B6" w:rsidP="003C56B6">
      <w:pPr>
        <w:spacing w:line="20" w:lineRule="atLeast"/>
        <w:contextualSpacing/>
      </w:pPr>
      <w:r>
        <w:t xml:space="preserve">- uzemnění přípojnic pospojování  </w:t>
      </w:r>
    </w:p>
    <w:p w:rsidR="003C56B6" w:rsidRDefault="003C56B6" w:rsidP="003C56B6">
      <w:pPr>
        <w:spacing w:line="20" w:lineRule="atLeast"/>
        <w:contextualSpacing/>
      </w:pPr>
      <w:r>
        <w:t xml:space="preserve">- ochranné pospojování </w:t>
      </w:r>
    </w:p>
    <w:p w:rsidR="003C56B6" w:rsidRDefault="003C56B6" w:rsidP="003C56B6">
      <w:pPr>
        <w:spacing w:line="20" w:lineRule="atLeast"/>
        <w:contextualSpacing/>
      </w:pPr>
      <w:r>
        <w:t xml:space="preserve">- doplňující pospojování </w:t>
      </w:r>
    </w:p>
    <w:p w:rsidR="003C56B6" w:rsidRDefault="003C56B6" w:rsidP="003C56B6">
      <w:pPr>
        <w:spacing w:line="20" w:lineRule="atLeast"/>
        <w:contextualSpacing/>
      </w:pPr>
      <w:r>
        <w:t xml:space="preserve">- vodivé propojení nevodivých částí vzduchotechnických zařízení  </w:t>
      </w:r>
    </w:p>
    <w:p w:rsidR="003C56B6" w:rsidRDefault="003C56B6" w:rsidP="003C56B6">
      <w:pPr>
        <w:spacing w:before="120" w:line="20" w:lineRule="atLeast"/>
        <w:contextualSpacing/>
      </w:pPr>
      <w:r>
        <w:t xml:space="preserve"> </w:t>
      </w:r>
    </w:p>
    <w:p w:rsidR="003C56B6" w:rsidRDefault="00546ECC" w:rsidP="00546ECC">
      <w:pPr>
        <w:spacing w:before="120" w:line="20" w:lineRule="atLeast"/>
        <w:contextualSpacing/>
      </w:pPr>
      <w:r>
        <w:t xml:space="preserve">      </w:t>
      </w:r>
      <w:r w:rsidR="003C56B6">
        <w:t xml:space="preserve">Pospojování – provede </w:t>
      </w:r>
      <w:proofErr w:type="gramStart"/>
      <w:r w:rsidR="003C56B6">
        <w:t>se :</w:t>
      </w:r>
      <w:proofErr w:type="gramEnd"/>
      <w:r w:rsidR="003C56B6">
        <w:t xml:space="preserve"> </w:t>
      </w:r>
    </w:p>
    <w:p w:rsidR="003C56B6" w:rsidRDefault="003C56B6" w:rsidP="003C56B6">
      <w:pPr>
        <w:spacing w:before="120" w:line="20" w:lineRule="atLeast"/>
        <w:contextualSpacing/>
      </w:pPr>
      <w:r>
        <w:t xml:space="preserve">- hlavní pospojování  </w:t>
      </w:r>
    </w:p>
    <w:p w:rsidR="003C56B6" w:rsidRDefault="003C56B6" w:rsidP="003C56B6">
      <w:pPr>
        <w:spacing w:before="120" w:line="20" w:lineRule="atLeast"/>
        <w:contextualSpacing/>
      </w:pPr>
      <w:r>
        <w:t xml:space="preserve">- kovová potrubí uvnitř budovy pro zásobování např. plynem, vodou, atd </w:t>
      </w:r>
    </w:p>
    <w:p w:rsidR="003C56B6" w:rsidRDefault="003C56B6" w:rsidP="003C56B6">
      <w:pPr>
        <w:spacing w:before="120" w:line="20" w:lineRule="atLeast"/>
        <w:contextualSpacing/>
      </w:pPr>
      <w:r>
        <w:t xml:space="preserve">- konstrukční kovové části, ústřední topení a klimatizace </w:t>
      </w:r>
    </w:p>
    <w:p w:rsidR="003C56B6" w:rsidRDefault="003C56B6" w:rsidP="003C56B6">
      <w:pPr>
        <w:spacing w:before="120" w:line="20" w:lineRule="atLeast"/>
        <w:contextualSpacing/>
      </w:pPr>
      <w:r>
        <w:t xml:space="preserve">- hlavní kovové armatury železobetonových konstrukcí </w:t>
      </w:r>
    </w:p>
    <w:p w:rsidR="003C56B6" w:rsidRDefault="003C56B6" w:rsidP="003C56B6">
      <w:pPr>
        <w:spacing w:before="120" w:line="20" w:lineRule="atLeast"/>
        <w:contextualSpacing/>
      </w:pPr>
      <w:r>
        <w:t xml:space="preserve">- doplňující pospojování jako součást ochrany před úrazem el. proudem                                                                                                       </w:t>
      </w:r>
    </w:p>
    <w:p w:rsidR="003C56B6" w:rsidRDefault="003C56B6" w:rsidP="003C56B6">
      <w:pPr>
        <w:spacing w:line="0" w:lineRule="atLeast"/>
        <w:ind w:firstLine="397"/>
        <w:contextualSpacing/>
      </w:pPr>
      <w:r>
        <w:t xml:space="preserve">Pro pospojování se použije nerezový drát </w:t>
      </w:r>
      <w:proofErr w:type="gramStart"/>
      <w:r>
        <w:t>10mm</w:t>
      </w:r>
      <w:proofErr w:type="gramEnd"/>
      <w:r>
        <w:t xml:space="preserve">, drát H07V-R (CY) 6-25mm2, lanko </w:t>
      </w:r>
      <w:proofErr w:type="spellStart"/>
      <w:r>
        <w:t>Cu</w:t>
      </w:r>
      <w:proofErr w:type="spellEnd"/>
      <w:r>
        <w:t xml:space="preserve"> 6mm2, úhelník kab. roštu a příslušné svorky. </w:t>
      </w:r>
      <w:proofErr w:type="spellStart"/>
      <w:r>
        <w:t>Pospojí</w:t>
      </w:r>
      <w:proofErr w:type="spellEnd"/>
      <w:r>
        <w:t xml:space="preserve"> se veškeré kovové hmoty – zábradlí, madla, strojní zařízení, potrubí, ocel. konstrukce budovy apod.  </w:t>
      </w:r>
    </w:p>
    <w:p w:rsidR="003C56B6" w:rsidRDefault="003C56B6" w:rsidP="003C56B6">
      <w:pPr>
        <w:spacing w:before="120" w:line="20" w:lineRule="atLeast"/>
        <w:contextualSpacing/>
      </w:pPr>
      <w:r>
        <w:t xml:space="preserve"> </w:t>
      </w:r>
    </w:p>
    <w:p w:rsidR="003C56B6" w:rsidRDefault="003C56B6" w:rsidP="003C56B6">
      <w:pPr>
        <w:pStyle w:val="Nadpis2"/>
      </w:pPr>
      <w:bookmarkStart w:id="19" w:name="_Toc10732612"/>
      <w:r>
        <w:t>Ochrana proti přepětí</w:t>
      </w:r>
      <w:bookmarkEnd w:id="19"/>
      <w:r>
        <w:t xml:space="preserve"> </w:t>
      </w:r>
    </w:p>
    <w:p w:rsidR="003C56B6" w:rsidRDefault="003C56B6" w:rsidP="003C56B6">
      <w:pPr>
        <w:spacing w:line="20" w:lineRule="atLeast"/>
        <w:ind w:firstLine="397"/>
        <w:contextualSpacing/>
      </w:pPr>
      <w:r>
        <w:t xml:space="preserve">Ochrana proti bleskovým proudům a přepětí K zabránění škod vznikajících pulzním přepětím bude v objektu instalována ochrana proti bleskovým proudům a proti přepětí ve třech stupních </w:t>
      </w:r>
    </w:p>
    <w:p w:rsidR="003C56B6" w:rsidRDefault="003C56B6" w:rsidP="003C56B6">
      <w:pPr>
        <w:spacing w:line="20" w:lineRule="atLeast"/>
        <w:ind w:firstLine="397"/>
        <w:contextualSpacing/>
      </w:pPr>
      <w:r>
        <w:t xml:space="preserve">1. stupeň (B) - svodiče bleskových proudů v hlavním rozvaděči </w:t>
      </w:r>
    </w:p>
    <w:p w:rsidR="003C56B6" w:rsidRDefault="003C56B6" w:rsidP="003C56B6">
      <w:pPr>
        <w:spacing w:line="20" w:lineRule="atLeast"/>
        <w:ind w:firstLine="397"/>
        <w:contextualSpacing/>
      </w:pPr>
      <w:r>
        <w:lastRenderedPageBreak/>
        <w:t xml:space="preserve">2. stupeň (C) - svodiče přepětí ve všech podružných rozvaděčích </w:t>
      </w:r>
    </w:p>
    <w:p w:rsidR="003C56B6" w:rsidRDefault="003C56B6" w:rsidP="003C56B6">
      <w:pPr>
        <w:spacing w:line="20" w:lineRule="atLeast"/>
        <w:ind w:firstLine="397"/>
        <w:contextualSpacing/>
      </w:pPr>
      <w:r>
        <w:t xml:space="preserve">3. stupeň (D) - chráněné zásuvky v rozvodu (převážně pro PC) </w:t>
      </w:r>
    </w:p>
    <w:p w:rsidR="005357EC" w:rsidRDefault="003C56B6" w:rsidP="003C56B6">
      <w:pPr>
        <w:spacing w:line="20" w:lineRule="atLeast"/>
        <w:ind w:firstLine="397"/>
        <w:contextualSpacing/>
      </w:pPr>
      <w:r>
        <w:t>Kabelová vedení vstupující a vystupující z objektu musí být opatřena příslušným stupněm přepěťové ochrany.</w:t>
      </w:r>
      <w:r w:rsidR="005357EC">
        <w:t xml:space="preserve">  </w:t>
      </w:r>
    </w:p>
    <w:p w:rsidR="00502275" w:rsidRDefault="00502275" w:rsidP="00020D66">
      <w:pPr>
        <w:spacing w:before="120" w:line="20" w:lineRule="atLeast"/>
        <w:contextualSpacing/>
      </w:pPr>
    </w:p>
    <w:p w:rsidR="00750D0A" w:rsidRDefault="00750D0A" w:rsidP="00502275">
      <w:pPr>
        <w:spacing w:before="120" w:line="240" w:lineRule="atLeast"/>
      </w:pPr>
    </w:p>
    <w:p w:rsidR="00CC155F" w:rsidRPr="00FA4D94" w:rsidRDefault="00CC155F" w:rsidP="00FA4D94">
      <w:pPr>
        <w:pStyle w:val="Nadpis1"/>
        <w:rPr>
          <w:lang w:val="cs-CZ"/>
        </w:rPr>
      </w:pPr>
      <w:bookmarkStart w:id="20" w:name="_Toc10732613"/>
      <w:r>
        <w:rPr>
          <w:lang w:val="cs-CZ"/>
        </w:rPr>
        <w:t>Bleskosvod a uzemnění</w:t>
      </w:r>
      <w:bookmarkEnd w:id="20"/>
    </w:p>
    <w:p w:rsidR="00CC155F" w:rsidRPr="00FE21F7" w:rsidRDefault="00CC155F" w:rsidP="00CC155F">
      <w:pPr>
        <w:pStyle w:val="Nadpis2"/>
      </w:pPr>
      <w:bookmarkStart w:id="21" w:name="_Toc10732614"/>
      <w:r w:rsidRPr="00FE21F7">
        <w:t>Údaje o stavbě</w:t>
      </w:r>
      <w:bookmarkEnd w:id="21"/>
    </w:p>
    <w:p w:rsidR="00CC155F" w:rsidRPr="00AC356C" w:rsidRDefault="00CC155F" w:rsidP="00CC155F">
      <w:pPr>
        <w:jc w:val="both"/>
      </w:pPr>
      <w:r w:rsidRPr="00AC356C">
        <w:t xml:space="preserve">Objekt </w:t>
      </w:r>
      <w:r w:rsidR="00546ECC">
        <w:t xml:space="preserve">přístavby </w:t>
      </w:r>
      <w:r w:rsidRPr="00AC356C">
        <w:t xml:space="preserve">je </w:t>
      </w:r>
      <w:r w:rsidR="00546ECC">
        <w:t>jedno</w:t>
      </w:r>
      <w:r w:rsidRPr="00AC356C">
        <w:t xml:space="preserve">podlažní. </w:t>
      </w:r>
    </w:p>
    <w:p w:rsidR="00CC155F" w:rsidRPr="00AC356C" w:rsidRDefault="00CC155F" w:rsidP="00CC155F">
      <w:pPr>
        <w:jc w:val="both"/>
      </w:pPr>
      <w:r w:rsidRPr="00AC356C">
        <w:t xml:space="preserve">Výška objektu: </w:t>
      </w:r>
      <w:r w:rsidR="00546ECC">
        <w:t>4,90</w:t>
      </w:r>
      <w:r w:rsidRPr="00AC356C">
        <w:t xml:space="preserve"> m</w:t>
      </w:r>
    </w:p>
    <w:p w:rsidR="00CC155F" w:rsidRPr="00AC356C" w:rsidRDefault="00CC155F" w:rsidP="00CC155F">
      <w:pPr>
        <w:jc w:val="both"/>
      </w:pPr>
      <w:r w:rsidRPr="00AC356C">
        <w:t>Obvod: cca 6</w:t>
      </w:r>
      <w:r w:rsidR="00546ECC">
        <w:t>3,5</w:t>
      </w:r>
      <w:r w:rsidRPr="00AC356C">
        <w:t xml:space="preserve">m </w:t>
      </w:r>
    </w:p>
    <w:p w:rsidR="00CC155F" w:rsidRPr="00AC356C" w:rsidRDefault="00CC155F" w:rsidP="00CC155F">
      <w:pPr>
        <w:jc w:val="both"/>
      </w:pPr>
      <w:r w:rsidRPr="00AC356C">
        <w:t xml:space="preserve">Počet </w:t>
      </w:r>
      <w:proofErr w:type="gramStart"/>
      <w:r w:rsidRPr="00AC356C">
        <w:t>svodů :</w:t>
      </w:r>
      <w:proofErr w:type="gramEnd"/>
      <w:r w:rsidRPr="00AC356C">
        <w:t xml:space="preserve"> </w:t>
      </w:r>
      <w:r w:rsidR="00546ECC">
        <w:t>5</w:t>
      </w:r>
    </w:p>
    <w:p w:rsidR="00CC155F" w:rsidRPr="00AC356C" w:rsidRDefault="00CC155F" w:rsidP="00CC155F">
      <w:pPr>
        <w:jc w:val="both"/>
      </w:pPr>
      <w:r w:rsidRPr="00AC356C">
        <w:t xml:space="preserve">Střecha objektu </w:t>
      </w:r>
      <w:r w:rsidR="00546ECC">
        <w:t>plochá</w:t>
      </w:r>
      <w:r w:rsidRPr="00AC356C">
        <w:t>,</w:t>
      </w:r>
      <w:r w:rsidR="00546887">
        <w:t xml:space="preserve"> betonová pokrytá</w:t>
      </w:r>
      <w:r w:rsidRPr="00AC356C">
        <w:t xml:space="preserve"> střešní </w:t>
      </w:r>
      <w:r w:rsidR="00546ECC">
        <w:t xml:space="preserve">PVC </w:t>
      </w:r>
      <w:r w:rsidR="00546887">
        <w:t>f</w:t>
      </w:r>
      <w:r w:rsidR="00546ECC">
        <w:t>oli</w:t>
      </w:r>
      <w:r w:rsidR="00546887">
        <w:t>í</w:t>
      </w:r>
    </w:p>
    <w:p w:rsidR="00CC155F" w:rsidRPr="00AC356C" w:rsidRDefault="00CC155F" w:rsidP="00CC155F">
      <w:pPr>
        <w:jc w:val="both"/>
      </w:pPr>
      <w:r w:rsidRPr="00AC356C">
        <w:t>Vnější vlivy ve většině místností objektu jsou dle ČSN 33 2000-1 ed.2 klasifikovány jako prostory normální a neovlivňují provedení bleskosvodu.</w:t>
      </w:r>
    </w:p>
    <w:p w:rsidR="00CC155F" w:rsidRPr="00AC356C" w:rsidRDefault="00CC155F" w:rsidP="00CC155F">
      <w:pPr>
        <w:jc w:val="both"/>
      </w:pPr>
      <w:r w:rsidRPr="00AC356C">
        <w:t>Řešení odpovídá podkladům získaným do data vypracování projektu.</w:t>
      </w:r>
    </w:p>
    <w:p w:rsidR="00CC155F" w:rsidRPr="00FE21F7" w:rsidRDefault="00CC155F" w:rsidP="00CC155F">
      <w:pPr>
        <w:jc w:val="both"/>
        <w:rPr>
          <w:sz w:val="24"/>
          <w:szCs w:val="24"/>
        </w:rPr>
      </w:pPr>
      <w:r w:rsidRPr="00AC356C">
        <w:t>Výchozí podklady pro projekt elektro … Podklady od stavební části projektu – podklady od objektů – řezy, konstrukce stavby, generel apod.</w:t>
      </w:r>
      <w:r w:rsidRPr="00FE21F7">
        <w:rPr>
          <w:sz w:val="24"/>
          <w:szCs w:val="24"/>
        </w:rPr>
        <w:t xml:space="preserve"> </w:t>
      </w:r>
    </w:p>
    <w:p w:rsidR="00CC155F" w:rsidRPr="00FE21F7" w:rsidRDefault="00CC155F" w:rsidP="00CC155F">
      <w:pPr>
        <w:pStyle w:val="Nadpis2"/>
        <w:rPr>
          <w:szCs w:val="24"/>
        </w:rPr>
      </w:pPr>
      <w:bookmarkStart w:id="22" w:name="_Toc10732615"/>
      <w:r w:rsidRPr="00FE21F7">
        <w:t>Úvodní údaje</w:t>
      </w:r>
      <w:bookmarkEnd w:id="22"/>
    </w:p>
    <w:p w:rsidR="00CC155F" w:rsidRPr="00AC356C" w:rsidRDefault="00CC155F" w:rsidP="00CC155F">
      <w:pPr>
        <w:jc w:val="both"/>
        <w:rPr>
          <w:snapToGrid w:val="0"/>
        </w:rPr>
      </w:pPr>
      <w:r w:rsidRPr="00AC356C">
        <w:rPr>
          <w:snapToGrid w:val="0"/>
        </w:rPr>
        <w:t>Norma ČSN EN 62 305 – 3 ed.2</w:t>
      </w:r>
    </w:p>
    <w:p w:rsidR="00CC155F" w:rsidRPr="00AC356C" w:rsidRDefault="00CC155F" w:rsidP="00CC155F">
      <w:pPr>
        <w:jc w:val="both"/>
        <w:rPr>
          <w:snapToGrid w:val="0"/>
        </w:rPr>
      </w:pPr>
      <w:r w:rsidRPr="00AC356C">
        <w:rPr>
          <w:snapToGrid w:val="0"/>
        </w:rPr>
        <w:t>Vnější ochrana před bleskem (LPS)</w:t>
      </w:r>
    </w:p>
    <w:p w:rsidR="00CC155F" w:rsidRPr="00AC356C" w:rsidRDefault="00CC155F" w:rsidP="00CC155F">
      <w:pPr>
        <w:jc w:val="both"/>
        <w:rPr>
          <w:snapToGrid w:val="0"/>
        </w:rPr>
      </w:pPr>
      <w:r w:rsidRPr="00AC356C">
        <w:rPr>
          <w:snapToGrid w:val="0"/>
        </w:rPr>
        <w:t>Vnitřní ochrana bude řešena dle ČSN EN 62 305 - 4 ed.2 uvedením na stejný potenciál s použitím přepěťových ochran.</w:t>
      </w:r>
    </w:p>
    <w:p w:rsidR="00CC155F" w:rsidRPr="00AC356C" w:rsidRDefault="00CC155F" w:rsidP="00CC155F">
      <w:pPr>
        <w:jc w:val="both"/>
      </w:pPr>
      <w:r w:rsidRPr="00AC356C">
        <w:t xml:space="preserve">Návrh bleskosvodu: - metoda bleskové koule </w:t>
      </w:r>
    </w:p>
    <w:p w:rsidR="00CC155F" w:rsidRPr="00AC356C" w:rsidRDefault="00CC155F" w:rsidP="00CC155F">
      <w:pPr>
        <w:pStyle w:val="Zkladntext2"/>
        <w:rPr>
          <w:rFonts w:cs="Arial"/>
          <w:sz w:val="22"/>
          <w:szCs w:val="22"/>
        </w:rPr>
      </w:pPr>
      <w:r w:rsidRPr="00AC356C">
        <w:rPr>
          <w:rFonts w:cs="Arial"/>
          <w:sz w:val="22"/>
          <w:szCs w:val="22"/>
        </w:rPr>
        <w:t>Třída ochrany před bleskem: - III.</w:t>
      </w:r>
    </w:p>
    <w:p w:rsidR="00CC155F" w:rsidRPr="00AC356C" w:rsidRDefault="00CC155F" w:rsidP="00CC155F">
      <w:pPr>
        <w:pStyle w:val="Zkladntext2"/>
        <w:rPr>
          <w:rFonts w:cs="Arial"/>
          <w:sz w:val="22"/>
          <w:szCs w:val="22"/>
        </w:rPr>
      </w:pPr>
      <w:r w:rsidRPr="00AC356C">
        <w:rPr>
          <w:rFonts w:cs="Arial"/>
          <w:sz w:val="22"/>
          <w:szCs w:val="22"/>
        </w:rPr>
        <w:t xml:space="preserve">Parametry bleskové koule: - poloměr … </w:t>
      </w:r>
      <w:proofErr w:type="gramStart"/>
      <w:r w:rsidRPr="00AC356C">
        <w:rPr>
          <w:rFonts w:cs="Arial"/>
          <w:sz w:val="22"/>
          <w:szCs w:val="22"/>
        </w:rPr>
        <w:t>45m</w:t>
      </w:r>
      <w:proofErr w:type="gramEnd"/>
    </w:p>
    <w:p w:rsidR="00CC155F" w:rsidRPr="00AC356C" w:rsidRDefault="00CC155F" w:rsidP="00CC155F">
      <w:pPr>
        <w:pStyle w:val="Zkladntext2"/>
        <w:rPr>
          <w:rFonts w:cs="Arial"/>
          <w:sz w:val="22"/>
          <w:szCs w:val="22"/>
        </w:rPr>
      </w:pPr>
      <w:r w:rsidRPr="00AC356C">
        <w:rPr>
          <w:rFonts w:cs="Arial"/>
          <w:sz w:val="22"/>
          <w:szCs w:val="22"/>
        </w:rPr>
        <w:t>Vzdálenost svodů: - 1</w:t>
      </w:r>
      <w:r w:rsidR="00546887">
        <w:rPr>
          <w:rFonts w:cs="Arial"/>
          <w:sz w:val="22"/>
          <w:szCs w:val="22"/>
        </w:rPr>
        <w:t xml:space="preserve">1 m, resp.9 </w:t>
      </w:r>
      <w:r w:rsidRPr="00AC356C">
        <w:rPr>
          <w:rFonts w:cs="Arial"/>
          <w:sz w:val="22"/>
          <w:szCs w:val="22"/>
        </w:rPr>
        <w:t>m</w:t>
      </w:r>
    </w:p>
    <w:p w:rsidR="00CC155F" w:rsidRPr="00AC356C" w:rsidRDefault="00CC155F" w:rsidP="00CC155F">
      <w:pPr>
        <w:jc w:val="both"/>
      </w:pPr>
      <w:r w:rsidRPr="00AC356C">
        <w:t xml:space="preserve">Výška </w:t>
      </w:r>
      <w:proofErr w:type="gramStart"/>
      <w:r w:rsidR="00546887">
        <w:t>objektu</w:t>
      </w:r>
      <w:r w:rsidRPr="00AC356C">
        <w:t xml:space="preserve">:  </w:t>
      </w:r>
      <w:r w:rsidR="00546887">
        <w:t>4</w:t>
      </w:r>
      <w:proofErr w:type="gramEnd"/>
      <w:r w:rsidR="00546887">
        <w:t xml:space="preserve">,90 </w:t>
      </w:r>
      <w:r w:rsidRPr="00AC356C">
        <w:t>m</w:t>
      </w:r>
    </w:p>
    <w:p w:rsidR="00CC155F" w:rsidRPr="00AC356C" w:rsidRDefault="00CC155F" w:rsidP="00CC155F">
      <w:pPr>
        <w:jc w:val="both"/>
      </w:pPr>
      <w:r w:rsidRPr="00AC356C">
        <w:t xml:space="preserve">Tvar střechy objektu: </w:t>
      </w:r>
      <w:r w:rsidR="00546887">
        <w:t>plochá</w:t>
      </w:r>
    </w:p>
    <w:p w:rsidR="00CC155F" w:rsidRPr="00AC356C" w:rsidRDefault="00CC155F" w:rsidP="00CC155F">
      <w:pPr>
        <w:jc w:val="both"/>
      </w:pPr>
      <w:r w:rsidRPr="00AC356C">
        <w:t xml:space="preserve">Materiál střechy objektu: </w:t>
      </w:r>
      <w:r w:rsidR="00546887">
        <w:t>betonová pokrytá</w:t>
      </w:r>
      <w:r w:rsidR="00546887" w:rsidRPr="00AC356C">
        <w:t xml:space="preserve"> střešní </w:t>
      </w:r>
      <w:r w:rsidR="00546887">
        <w:t>PVC folií</w:t>
      </w:r>
    </w:p>
    <w:p w:rsidR="00CC155F" w:rsidRPr="00FE21F7" w:rsidRDefault="00CC155F" w:rsidP="00CC155F">
      <w:pPr>
        <w:spacing w:before="60"/>
        <w:jc w:val="both"/>
        <w:rPr>
          <w:snapToGrid w:val="0"/>
          <w:sz w:val="24"/>
        </w:rPr>
      </w:pPr>
      <w:proofErr w:type="spellStart"/>
      <w:r w:rsidRPr="00AC356C">
        <w:rPr>
          <w:snapToGrid w:val="0"/>
        </w:rPr>
        <w:t>Bleskosvodové</w:t>
      </w:r>
      <w:proofErr w:type="spellEnd"/>
      <w:r w:rsidRPr="00AC356C">
        <w:rPr>
          <w:snapToGrid w:val="0"/>
        </w:rPr>
        <w:t xml:space="preserve"> zařízení jakož i zemní odpor musí odpovídat ČSN EN 62305-3 ed.2 a ČSN 33 2000-5-54 ed2.</w:t>
      </w:r>
    </w:p>
    <w:p w:rsidR="00CC155F" w:rsidRPr="00FE21F7" w:rsidRDefault="00CC155F" w:rsidP="00CC155F">
      <w:pPr>
        <w:pStyle w:val="Nadpis2"/>
      </w:pPr>
      <w:bookmarkStart w:id="23" w:name="_Toc10732616"/>
      <w:r w:rsidRPr="00FE21F7">
        <w:t>Jímací vedení</w:t>
      </w:r>
      <w:bookmarkEnd w:id="23"/>
      <w:r w:rsidRPr="00FE21F7">
        <w:t xml:space="preserve"> </w:t>
      </w:r>
    </w:p>
    <w:p w:rsidR="00CC155F" w:rsidRPr="00AC356C" w:rsidRDefault="00CC155F" w:rsidP="00FA4D94">
      <w:pPr>
        <w:ind w:firstLine="397"/>
        <w:jc w:val="both"/>
        <w:rPr>
          <w:b/>
        </w:rPr>
      </w:pPr>
      <w:r w:rsidRPr="00AC356C">
        <w:t>Na střeše objektu bude instalováno jímací zařízení, které s ohledem na tvar střechy bude provedeno jako mřížová soustava</w:t>
      </w:r>
      <w:r w:rsidRPr="00AC356C">
        <w:rPr>
          <w:snapToGrid w:val="0"/>
        </w:rPr>
        <w:t xml:space="preserve"> z drátu </w:t>
      </w:r>
      <w:proofErr w:type="spellStart"/>
      <w:r w:rsidRPr="00AC356C">
        <w:rPr>
          <w:snapToGrid w:val="0"/>
        </w:rPr>
        <w:t>AlMgSi</w:t>
      </w:r>
      <w:proofErr w:type="spellEnd"/>
      <w:r w:rsidRPr="00AC356C">
        <w:rPr>
          <w:snapToGrid w:val="0"/>
        </w:rPr>
        <w:t xml:space="preserve"> vedeným</w:t>
      </w:r>
      <w:r w:rsidRPr="00AC356C">
        <w:t xml:space="preserve"> na podpěrách a doplněna o jímací tyče, které budou tvořeny drátem </w:t>
      </w:r>
      <w:proofErr w:type="spellStart"/>
      <w:proofErr w:type="gramStart"/>
      <w:r w:rsidRPr="00AC356C">
        <w:t>AlMgSi</w:t>
      </w:r>
      <w:proofErr w:type="spellEnd"/>
      <w:r w:rsidRPr="00AC356C">
        <w:t xml:space="preserve"> .</w:t>
      </w:r>
      <w:proofErr w:type="gramEnd"/>
      <w:r w:rsidRPr="00AC356C">
        <w:t xml:space="preserve"> </w:t>
      </w:r>
      <w:r w:rsidRPr="00AC356C">
        <w:rPr>
          <w:bCs/>
        </w:rPr>
        <w:t>Všechny spoje jímacího zařízení osadit vhodnými svorkami.</w:t>
      </w:r>
      <w:r w:rsidR="00546887">
        <w:rPr>
          <w:bCs/>
        </w:rPr>
        <w:t xml:space="preserve"> V blízkosti kondenzátoru je umístěno 6 ks jímacích tyčí o délce 3 m</w:t>
      </w:r>
      <w:r w:rsidR="00C73724">
        <w:rPr>
          <w:bCs/>
        </w:rPr>
        <w:t xml:space="preserve"> a spojených drátem </w:t>
      </w:r>
      <w:proofErr w:type="spellStart"/>
      <w:r w:rsidR="00C73724" w:rsidRPr="00AC356C">
        <w:t>AlMgSi</w:t>
      </w:r>
      <w:proofErr w:type="spellEnd"/>
      <w:r w:rsidR="00C73724">
        <w:t xml:space="preserve"> na jímací soustavu</w:t>
      </w:r>
      <w:r w:rsidR="00546887">
        <w:rPr>
          <w:bCs/>
        </w:rPr>
        <w:t>.</w:t>
      </w:r>
    </w:p>
    <w:p w:rsidR="00CC155F" w:rsidRPr="00FE21F7" w:rsidRDefault="00CC155F" w:rsidP="00FA4D94">
      <w:pPr>
        <w:ind w:firstLine="397"/>
        <w:jc w:val="both"/>
        <w:rPr>
          <w:snapToGrid w:val="0"/>
          <w:sz w:val="24"/>
          <w:szCs w:val="24"/>
        </w:rPr>
      </w:pPr>
      <w:r w:rsidRPr="00AC356C">
        <w:rPr>
          <w:snapToGrid w:val="0"/>
        </w:rPr>
        <w:t xml:space="preserve">Veškeré kovové části na střeše mimo ochranný prostor jímačů budou vodivě připojeny na jímací soustavy. Ostatní kovové hmoty budou uvedeny na stejný potenciál vodičem </w:t>
      </w:r>
      <w:proofErr w:type="spellStart"/>
      <w:r w:rsidRPr="00AC356C">
        <w:rPr>
          <w:snapToGrid w:val="0"/>
        </w:rPr>
        <w:t>CYa</w:t>
      </w:r>
      <w:proofErr w:type="spellEnd"/>
      <w:r w:rsidRPr="00AC356C">
        <w:rPr>
          <w:snapToGrid w:val="0"/>
        </w:rPr>
        <w:t xml:space="preserve"> 10mm</w:t>
      </w:r>
      <w:r w:rsidRPr="00AC356C">
        <w:rPr>
          <w:snapToGrid w:val="0"/>
          <w:vertAlign w:val="superscript"/>
        </w:rPr>
        <w:t>2</w:t>
      </w:r>
      <w:r w:rsidRPr="00AC356C">
        <w:rPr>
          <w:snapToGrid w:val="0"/>
        </w:rPr>
        <w:t>.</w:t>
      </w:r>
      <w:r w:rsidRPr="00FE21F7">
        <w:rPr>
          <w:snapToGrid w:val="0"/>
          <w:sz w:val="24"/>
        </w:rPr>
        <w:t xml:space="preserve"> </w:t>
      </w:r>
    </w:p>
    <w:p w:rsidR="00CC155F" w:rsidRPr="00FE21F7" w:rsidRDefault="00CC155F" w:rsidP="00CC155F">
      <w:pPr>
        <w:pStyle w:val="Nadpis2"/>
        <w:rPr>
          <w:snapToGrid w:val="0"/>
        </w:rPr>
      </w:pPr>
      <w:bookmarkStart w:id="24" w:name="_Toc10732617"/>
      <w:r w:rsidRPr="00FE21F7">
        <w:rPr>
          <w:snapToGrid w:val="0"/>
        </w:rPr>
        <w:t>Svody</w:t>
      </w:r>
      <w:bookmarkEnd w:id="24"/>
      <w:r w:rsidRPr="00FE21F7">
        <w:rPr>
          <w:snapToGrid w:val="0"/>
        </w:rPr>
        <w:t xml:space="preserve"> </w:t>
      </w:r>
    </w:p>
    <w:p w:rsidR="00CC155F" w:rsidRPr="00AC356C" w:rsidRDefault="00CC155F" w:rsidP="00FA4D94">
      <w:pPr>
        <w:ind w:firstLine="397"/>
        <w:jc w:val="both"/>
        <w:rPr>
          <w:snapToGrid w:val="0"/>
        </w:rPr>
      </w:pPr>
      <w:r w:rsidRPr="00AC356C">
        <w:t xml:space="preserve">Jímací zařízení bude předepsaným počtem svodů dle ČSN EN 62305 spojeno se zemnící soustavou. Jímací zařízení i svody budou ze stejného materiálu. </w:t>
      </w:r>
      <w:r w:rsidRPr="00AC356C">
        <w:rPr>
          <w:snapToGrid w:val="0"/>
        </w:rPr>
        <w:t xml:space="preserve">Svody budou strojené, provedené z drátu </w:t>
      </w:r>
      <w:proofErr w:type="spellStart"/>
      <w:r w:rsidRPr="00AC356C">
        <w:rPr>
          <w:snapToGrid w:val="0"/>
        </w:rPr>
        <w:t>AlMgSi</w:t>
      </w:r>
      <w:proofErr w:type="spellEnd"/>
      <w:r w:rsidRPr="00AC356C">
        <w:rPr>
          <w:snapToGrid w:val="0"/>
        </w:rPr>
        <w:t xml:space="preserve"> na podpěrách. Svody budou ukončeny zkušební svorkou. </w:t>
      </w:r>
      <w:r w:rsidRPr="00AC356C">
        <w:t xml:space="preserve">Jednotlivé svody opatřit označovacími štítky. </w:t>
      </w:r>
    </w:p>
    <w:p w:rsidR="00CC155F" w:rsidRPr="003B3361" w:rsidRDefault="00CC155F" w:rsidP="00CC155F">
      <w:pPr>
        <w:pStyle w:val="Nadpis2"/>
      </w:pPr>
      <w:bookmarkStart w:id="25" w:name="_Toc10732618"/>
      <w:r w:rsidRPr="003B3361">
        <w:lastRenderedPageBreak/>
        <w:t>Uzemnění</w:t>
      </w:r>
      <w:bookmarkEnd w:id="25"/>
    </w:p>
    <w:p w:rsidR="00CC155F" w:rsidRPr="00AC356C" w:rsidRDefault="00CC155F" w:rsidP="00FA4D94">
      <w:pPr>
        <w:ind w:firstLine="397"/>
        <w:jc w:val="both"/>
      </w:pPr>
      <w:r w:rsidRPr="00AC356C">
        <w:t xml:space="preserve">Zemnič typu B – obvodový a základový zemnič. Bude tvořený páskem </w:t>
      </w:r>
      <w:proofErr w:type="spellStart"/>
      <w:r w:rsidRPr="00AC356C">
        <w:t>FeZn</w:t>
      </w:r>
      <w:proofErr w:type="spellEnd"/>
      <w:r w:rsidRPr="00AC356C">
        <w:t xml:space="preserve"> 30x4mm uloženým ve výkopu v rostlém terénu. Všechny spoje v zemi budou opatřeny svorkami (popř. svařeny) a opatřeny ochranou proti korozi (asfalt, kabelová hmota K1 nebo ALIT…). V místech, kde bude pásek umístěn v dilatovaných základech objektu je nutné použít dilatační propojky pro základové zemniče.  </w:t>
      </w:r>
    </w:p>
    <w:p w:rsidR="00CC155F" w:rsidRPr="00AC356C" w:rsidRDefault="00CC155F" w:rsidP="00FA4D94">
      <w:pPr>
        <w:ind w:firstLine="397"/>
        <w:jc w:val="both"/>
      </w:pPr>
      <w:r w:rsidRPr="00AC356C">
        <w:t xml:space="preserve">Zemnící vedení bude vyvedeno drátem </w:t>
      </w:r>
      <w:r w:rsidRPr="00AC356C">
        <w:rPr>
          <w:snapToGrid w:val="0"/>
        </w:rPr>
        <w:t xml:space="preserve">ø </w:t>
      </w:r>
      <w:proofErr w:type="gramStart"/>
      <w:r w:rsidRPr="00AC356C">
        <w:rPr>
          <w:snapToGrid w:val="0"/>
        </w:rPr>
        <w:t>10mm</w:t>
      </w:r>
      <w:proofErr w:type="gramEnd"/>
      <w:r w:rsidRPr="00AC356C">
        <w:rPr>
          <w:snapToGrid w:val="0"/>
        </w:rPr>
        <w:t xml:space="preserve"> k</w:t>
      </w:r>
      <w:r w:rsidRPr="00AC356C">
        <w:t xml:space="preserve"> vnější stěnu objektu a bude ukončeno zkušební svorkou.  </w:t>
      </w:r>
    </w:p>
    <w:p w:rsidR="00CC155F" w:rsidRPr="00AC356C" w:rsidRDefault="00CC155F" w:rsidP="00FA4D94">
      <w:pPr>
        <w:pStyle w:val="Zkladntext2"/>
        <w:ind w:firstLine="397"/>
        <w:rPr>
          <w:rFonts w:cs="Arial"/>
          <w:sz w:val="22"/>
          <w:szCs w:val="22"/>
        </w:rPr>
      </w:pPr>
      <w:r w:rsidRPr="00AC356C">
        <w:rPr>
          <w:rFonts w:cs="Arial"/>
          <w:sz w:val="22"/>
          <w:szCs w:val="22"/>
        </w:rPr>
        <w:t xml:space="preserve">Všechny přechody mezi materiály (beton/hlína/vzduch) opatřit ochranou proti korozi. Lze použít jako izolaci bužírku v délce </w:t>
      </w:r>
      <w:smartTag w:uri="urn:schemas-microsoft-com:office:smarttags" w:element="metricconverter">
        <w:smartTagPr>
          <w:attr w:name="ProductID" w:val="30 cm"/>
        </w:smartTagPr>
        <w:r w:rsidRPr="00AC356C">
          <w:rPr>
            <w:rFonts w:cs="Arial"/>
            <w:sz w:val="22"/>
            <w:szCs w:val="22"/>
          </w:rPr>
          <w:t>30 cm</w:t>
        </w:r>
      </w:smartTag>
      <w:r w:rsidRPr="00AC356C">
        <w:rPr>
          <w:rFonts w:cs="Arial"/>
          <w:sz w:val="22"/>
          <w:szCs w:val="22"/>
        </w:rPr>
        <w:t xml:space="preserve"> na každou stranu. </w:t>
      </w:r>
    </w:p>
    <w:p w:rsidR="00CC155F" w:rsidRPr="00AC356C" w:rsidRDefault="00CC155F" w:rsidP="00FA4D94">
      <w:pPr>
        <w:ind w:firstLine="397"/>
        <w:jc w:val="both"/>
      </w:pPr>
      <w:r w:rsidRPr="00AC356C">
        <w:t xml:space="preserve">Na předepsaných místech je třeba vyvést drát k ekvipotenciálnímu vyrovnání (PHP a PDP). </w:t>
      </w:r>
    </w:p>
    <w:p w:rsidR="00CC155F" w:rsidRDefault="00CC155F" w:rsidP="00FA4D94">
      <w:pPr>
        <w:ind w:firstLine="397"/>
        <w:jc w:val="both"/>
      </w:pPr>
      <w:r w:rsidRPr="00AC356C">
        <w:t xml:space="preserve">Uzemnění bude provedeno </w:t>
      </w:r>
      <w:proofErr w:type="gramStart"/>
      <w:r w:rsidRPr="00AC356C">
        <w:t>dle  ČSN</w:t>
      </w:r>
      <w:proofErr w:type="gramEnd"/>
      <w:r w:rsidRPr="00AC356C">
        <w:t xml:space="preserve"> 332000-5-54 ed.2 a bude společné energetické a hromosvodné s hodnotou 2 ohmy.</w:t>
      </w:r>
    </w:p>
    <w:p w:rsidR="00AC356C" w:rsidRDefault="00AC356C" w:rsidP="00FA4D94">
      <w:pPr>
        <w:ind w:firstLine="397"/>
        <w:jc w:val="both"/>
      </w:pPr>
    </w:p>
    <w:p w:rsidR="00AC356C" w:rsidRPr="00AC356C" w:rsidRDefault="00AC356C" w:rsidP="00FA4D94">
      <w:pPr>
        <w:ind w:firstLine="397"/>
        <w:jc w:val="both"/>
      </w:pPr>
    </w:p>
    <w:p w:rsidR="003C56B6" w:rsidRDefault="003C56B6" w:rsidP="00AC356C">
      <w:pPr>
        <w:pStyle w:val="Nadpis1"/>
      </w:pPr>
      <w:bookmarkStart w:id="26" w:name="_Toc10732619"/>
      <w:r>
        <w:t>Bezpečnost práce</w:t>
      </w:r>
      <w:bookmarkEnd w:id="26"/>
      <w:r>
        <w:t xml:space="preserve"> </w:t>
      </w:r>
    </w:p>
    <w:p w:rsidR="00AC356C" w:rsidRDefault="003C56B6" w:rsidP="00AC356C">
      <w:pPr>
        <w:spacing w:line="240" w:lineRule="atLeast"/>
        <w:ind w:firstLine="397"/>
      </w:pPr>
      <w:r>
        <w:t xml:space="preserve">Vlastní montážní práce provádět s ohledem na prostředí a snadný vznik požáru při montážních pracích dle požárních předpisů uživatele. Bezpečnost obsluhy el. zařízení je nutné zajistit tak, aby nedošlo k úrazům a poruchám. Osoby pověřené obsluhou a prací na el. zařízení se musí řídit normami ČSN 343100 až 343103. </w:t>
      </w:r>
    </w:p>
    <w:p w:rsidR="00AC356C" w:rsidRDefault="003C56B6" w:rsidP="00AC356C">
      <w:pPr>
        <w:spacing w:line="240" w:lineRule="atLeast"/>
        <w:ind w:firstLine="397"/>
      </w:pPr>
      <w:r>
        <w:t xml:space="preserve">Revize el. zařízení musí být prováděna ve lhůtách stanovených ČSN 331500 a dle ČSN 332000-6-61. Podmínkou zprovoznění je výchozí revize. </w:t>
      </w:r>
    </w:p>
    <w:p w:rsidR="00AC356C" w:rsidRDefault="00AC356C" w:rsidP="00AC356C">
      <w:pPr>
        <w:spacing w:line="240" w:lineRule="atLeast"/>
        <w:ind w:firstLine="397"/>
      </w:pPr>
    </w:p>
    <w:p w:rsidR="003C56B6" w:rsidRDefault="003C56B6" w:rsidP="00AC356C">
      <w:pPr>
        <w:spacing w:line="240" w:lineRule="atLeast"/>
        <w:ind w:firstLine="397"/>
      </w:pPr>
      <w:r>
        <w:t xml:space="preserve">  </w:t>
      </w:r>
    </w:p>
    <w:p w:rsidR="003C56B6" w:rsidRDefault="003C56B6" w:rsidP="00AC356C">
      <w:pPr>
        <w:pStyle w:val="Nadpis1"/>
      </w:pPr>
      <w:bookmarkStart w:id="27" w:name="_Toc10732620"/>
      <w:r>
        <w:t>Požární ochrana</w:t>
      </w:r>
      <w:bookmarkEnd w:id="27"/>
      <w:r>
        <w:t xml:space="preserve"> </w:t>
      </w:r>
    </w:p>
    <w:p w:rsidR="003C56B6" w:rsidRDefault="003C56B6" w:rsidP="00AC356C">
      <w:pPr>
        <w:spacing w:line="240" w:lineRule="atLeast"/>
        <w:ind w:firstLine="397"/>
      </w:pPr>
      <w:r>
        <w:t xml:space="preserve">Z bezpečnostních důvodů je nutné provést protipožární utěsnění prostupu kabelů z příslušných rozváděčů.  </w:t>
      </w:r>
    </w:p>
    <w:p w:rsidR="00AC356C" w:rsidRDefault="00AC356C" w:rsidP="00AC356C">
      <w:pPr>
        <w:spacing w:line="240" w:lineRule="atLeast"/>
        <w:ind w:firstLine="397"/>
      </w:pPr>
    </w:p>
    <w:p w:rsidR="00AC356C" w:rsidRDefault="00AC356C" w:rsidP="00AC356C">
      <w:pPr>
        <w:spacing w:line="240" w:lineRule="atLeast"/>
        <w:ind w:firstLine="397"/>
      </w:pPr>
    </w:p>
    <w:p w:rsidR="003C56B6" w:rsidRDefault="003C56B6" w:rsidP="00AC356C">
      <w:pPr>
        <w:pStyle w:val="Nadpis1"/>
      </w:pPr>
      <w:bookmarkStart w:id="28" w:name="_Toc10732621"/>
      <w:r>
        <w:t>Odkaz na ČSN</w:t>
      </w:r>
      <w:bookmarkEnd w:id="28"/>
      <w:r>
        <w:t xml:space="preserve"> </w:t>
      </w:r>
    </w:p>
    <w:p w:rsidR="003C56B6" w:rsidRDefault="003C56B6" w:rsidP="00AC356C">
      <w:pPr>
        <w:spacing w:line="240" w:lineRule="atLeast"/>
        <w:ind w:firstLine="397"/>
      </w:pPr>
      <w:r>
        <w:t>Projekt je navržen ve smyslu norem ČSN, zejména pak dle ČSN 331500, ČSN</w:t>
      </w:r>
      <w:r w:rsidR="00AC356C">
        <w:t xml:space="preserve">  </w:t>
      </w:r>
      <w:r>
        <w:t xml:space="preserve">332000-0-473, 1, 3, 4-41, 42, 43, 46, 47, 482, 5-51, 5-52, 5-523, 54, 7-701, 7-702, 7-703, 332030, 341390, 341610, 360450, 360451. Těmto a souvisejícím normám musí odpovídat provedení elektroinstalace. </w:t>
      </w:r>
    </w:p>
    <w:p w:rsidR="003C56B6" w:rsidRDefault="003C56B6" w:rsidP="00AC356C">
      <w:pPr>
        <w:spacing w:line="240" w:lineRule="atLeast"/>
        <w:ind w:firstLine="397"/>
      </w:pPr>
      <w:r>
        <w:t xml:space="preserve"> </w:t>
      </w:r>
    </w:p>
    <w:p w:rsidR="003C56B6" w:rsidRDefault="003C56B6" w:rsidP="003C56B6">
      <w:pPr>
        <w:spacing w:before="120" w:line="240" w:lineRule="atLeast"/>
      </w:pPr>
      <w:r>
        <w:t xml:space="preserve"> </w:t>
      </w:r>
    </w:p>
    <w:p w:rsidR="00CC155F" w:rsidRDefault="003C56B6" w:rsidP="003C56B6">
      <w:pPr>
        <w:spacing w:before="120" w:line="240" w:lineRule="atLeast"/>
      </w:pPr>
      <w:proofErr w:type="gramStart"/>
      <w:r>
        <w:t>Přílohy :</w:t>
      </w:r>
      <w:proofErr w:type="gramEnd"/>
      <w:r>
        <w:t xml:space="preserve"> protokol o určení vnějších vlivů</w:t>
      </w:r>
    </w:p>
    <w:p w:rsidR="00CC155F" w:rsidRDefault="00CC155F" w:rsidP="006D0EFE">
      <w:pPr>
        <w:spacing w:before="120" w:line="240" w:lineRule="atLeast"/>
      </w:pPr>
    </w:p>
    <w:p w:rsidR="003C56B6" w:rsidRPr="006D0EFE" w:rsidRDefault="003C56B6" w:rsidP="006D0EFE">
      <w:pPr>
        <w:spacing w:before="120" w:line="240" w:lineRule="atLeast"/>
      </w:pPr>
    </w:p>
    <w:p w:rsidR="006A10B9" w:rsidRPr="002B0990" w:rsidRDefault="006A10B9" w:rsidP="006A10B9">
      <w:pPr>
        <w:ind w:firstLine="431"/>
        <w:rPr>
          <w:color w:val="FF0000"/>
          <w:szCs w:val="24"/>
        </w:rPr>
      </w:pPr>
    </w:p>
    <w:p w:rsidR="00A22D9E" w:rsidRPr="002B0990" w:rsidRDefault="00A22D9E" w:rsidP="007520AF">
      <w:pPr>
        <w:ind w:firstLine="431"/>
        <w:rPr>
          <w:color w:val="FF0000"/>
          <w:szCs w:val="24"/>
        </w:rPr>
      </w:pPr>
      <w:r w:rsidRPr="002B0990">
        <w:rPr>
          <w:color w:val="FF0000"/>
          <w:szCs w:val="24"/>
        </w:rPr>
        <w:t xml:space="preserve">  </w:t>
      </w:r>
    </w:p>
    <w:p w:rsidR="00C06CC8" w:rsidRDefault="00C06CC8" w:rsidP="00C06CC8">
      <w:pPr>
        <w:ind w:firstLine="431"/>
        <w:rPr>
          <w:szCs w:val="24"/>
        </w:rPr>
      </w:pPr>
    </w:p>
    <w:p w:rsidR="0014041A" w:rsidRPr="00F46B38" w:rsidRDefault="00AA664E" w:rsidP="00AA664E">
      <w:pPr>
        <w:pStyle w:val="Nadpis1"/>
        <w:rPr>
          <w:lang w:val="cs-CZ"/>
        </w:rPr>
      </w:pPr>
      <w:bookmarkStart w:id="29" w:name="_Toc105815477"/>
      <w:bookmarkStart w:id="30" w:name="_Toc241928228"/>
      <w:bookmarkStart w:id="31" w:name="_Toc10732622"/>
      <w:r w:rsidRPr="003F765D">
        <w:rPr>
          <w:lang w:val="cs-CZ"/>
        </w:rPr>
        <w:lastRenderedPageBreak/>
        <w:t>Řídící systém</w:t>
      </w:r>
      <w:bookmarkEnd w:id="29"/>
      <w:r w:rsidRPr="00F46B38">
        <w:rPr>
          <w:lang w:val="cs-CZ"/>
        </w:rPr>
        <w:t xml:space="preserve"> a </w:t>
      </w:r>
      <w:r w:rsidRPr="003E0B6A">
        <w:rPr>
          <w:lang w:val="cs-CZ"/>
        </w:rPr>
        <w:t>dispečersk</w:t>
      </w:r>
      <w:r w:rsidR="00AC356C">
        <w:rPr>
          <w:lang w:val="cs-CZ"/>
        </w:rPr>
        <w:t>é</w:t>
      </w:r>
      <w:r w:rsidRPr="003C423B">
        <w:rPr>
          <w:lang w:val="cs-CZ"/>
        </w:rPr>
        <w:t xml:space="preserve"> pracoviště</w:t>
      </w:r>
      <w:bookmarkEnd w:id="30"/>
      <w:bookmarkEnd w:id="31"/>
    </w:p>
    <w:p w:rsidR="00AA664E" w:rsidRPr="00644133" w:rsidRDefault="00AA664E" w:rsidP="00AA664E">
      <w:pPr>
        <w:autoSpaceDE w:val="0"/>
        <w:autoSpaceDN w:val="0"/>
        <w:adjustRightInd w:val="0"/>
        <w:ind w:firstLine="425"/>
        <w:rPr>
          <w:i/>
          <w:szCs w:val="24"/>
          <w:u w:val="single"/>
        </w:rPr>
      </w:pPr>
      <w:r w:rsidRPr="00644133">
        <w:rPr>
          <w:i/>
          <w:szCs w:val="24"/>
          <w:u w:val="single"/>
        </w:rPr>
        <w:t>Řídící systém:</w:t>
      </w:r>
    </w:p>
    <w:p w:rsidR="00A517D9" w:rsidRDefault="00AA664E" w:rsidP="005B0AC2">
      <w:pPr>
        <w:autoSpaceDE w:val="0"/>
        <w:autoSpaceDN w:val="0"/>
        <w:adjustRightInd w:val="0"/>
        <w:ind w:firstLine="426"/>
        <w:rPr>
          <w:szCs w:val="24"/>
        </w:rPr>
      </w:pPr>
      <w:r w:rsidRPr="00644133">
        <w:rPr>
          <w:szCs w:val="24"/>
        </w:rPr>
        <w:t xml:space="preserve">Pro řízení </w:t>
      </w:r>
      <w:r w:rsidR="00AE5FBB">
        <w:rPr>
          <w:szCs w:val="24"/>
        </w:rPr>
        <w:t>technologi</w:t>
      </w:r>
      <w:r w:rsidR="004C5D0A">
        <w:rPr>
          <w:szCs w:val="24"/>
        </w:rPr>
        <w:t>í</w:t>
      </w:r>
      <w:r w:rsidR="00AE5FBB">
        <w:rPr>
          <w:szCs w:val="24"/>
        </w:rPr>
        <w:t xml:space="preserve"> </w:t>
      </w:r>
      <w:r w:rsidR="00CA01D0">
        <w:rPr>
          <w:szCs w:val="24"/>
        </w:rPr>
        <w:t xml:space="preserve">chlazení </w:t>
      </w:r>
      <w:r w:rsidR="00AE5FBB">
        <w:rPr>
          <w:szCs w:val="24"/>
        </w:rPr>
        <w:t xml:space="preserve">ZS bude </w:t>
      </w:r>
      <w:r w:rsidR="00A517D9">
        <w:rPr>
          <w:szCs w:val="24"/>
        </w:rPr>
        <w:t xml:space="preserve">v rozvaděči BB m.č.1.01 </w:t>
      </w:r>
      <w:r w:rsidR="00D364A9" w:rsidRPr="00644133">
        <w:rPr>
          <w:szCs w:val="24"/>
        </w:rPr>
        <w:t>umístěn</w:t>
      </w:r>
      <w:r w:rsidR="00AE5FBB">
        <w:rPr>
          <w:szCs w:val="24"/>
        </w:rPr>
        <w:t>a</w:t>
      </w:r>
      <w:r w:rsidR="00A517D9">
        <w:rPr>
          <w:szCs w:val="24"/>
        </w:rPr>
        <w:t xml:space="preserve"> modulární</w:t>
      </w:r>
      <w:r w:rsidR="00D364A9" w:rsidRPr="00644133">
        <w:rPr>
          <w:szCs w:val="24"/>
        </w:rPr>
        <w:t xml:space="preserve"> řídící </w:t>
      </w:r>
      <w:proofErr w:type="spellStart"/>
      <w:r w:rsidR="00D364A9" w:rsidRPr="00644133">
        <w:rPr>
          <w:szCs w:val="24"/>
        </w:rPr>
        <w:t>podstanice</w:t>
      </w:r>
      <w:proofErr w:type="spellEnd"/>
      <w:r w:rsidR="00A517D9">
        <w:rPr>
          <w:szCs w:val="24"/>
        </w:rPr>
        <w:t xml:space="preserve"> na bázi DDC pro 200 datových bodů a vstupně výstupní moduly</w:t>
      </w:r>
      <w:r w:rsidR="00D364A9" w:rsidRPr="00644133">
        <w:rPr>
          <w:szCs w:val="24"/>
        </w:rPr>
        <w:t>. T</w:t>
      </w:r>
      <w:r w:rsidR="00AE5FBB">
        <w:rPr>
          <w:szCs w:val="24"/>
        </w:rPr>
        <w:t>a</w:t>
      </w:r>
      <w:r w:rsidR="00D364A9" w:rsidRPr="00644133">
        <w:rPr>
          <w:szCs w:val="24"/>
        </w:rPr>
        <w:t>to satanice j</w:t>
      </w:r>
      <w:r w:rsidR="00AE5FBB">
        <w:rPr>
          <w:szCs w:val="24"/>
        </w:rPr>
        <w:t>e</w:t>
      </w:r>
      <w:r w:rsidR="00D364A9" w:rsidRPr="00644133">
        <w:rPr>
          <w:szCs w:val="24"/>
        </w:rPr>
        <w:t xml:space="preserve"> vybaven</w:t>
      </w:r>
      <w:r w:rsidR="00AE5FBB">
        <w:rPr>
          <w:szCs w:val="24"/>
        </w:rPr>
        <w:t>a</w:t>
      </w:r>
      <w:r w:rsidR="00D364A9" w:rsidRPr="00644133">
        <w:rPr>
          <w:szCs w:val="24"/>
        </w:rPr>
        <w:t xml:space="preserve"> komunikační sběrnicí </w:t>
      </w:r>
      <w:proofErr w:type="spellStart"/>
      <w:r w:rsidR="00D364A9" w:rsidRPr="00644133">
        <w:rPr>
          <w:szCs w:val="24"/>
        </w:rPr>
        <w:t>BACnet</w:t>
      </w:r>
      <w:proofErr w:type="spellEnd"/>
      <w:r w:rsidR="00D364A9" w:rsidRPr="00644133">
        <w:rPr>
          <w:szCs w:val="24"/>
        </w:rPr>
        <w:t xml:space="preserve">, která slouží pro komunikaci mezi </w:t>
      </w:r>
      <w:proofErr w:type="spellStart"/>
      <w:r w:rsidR="00D364A9" w:rsidRPr="00644133">
        <w:rPr>
          <w:szCs w:val="24"/>
        </w:rPr>
        <w:t>podstanic</w:t>
      </w:r>
      <w:r w:rsidR="00AE5FBB">
        <w:rPr>
          <w:szCs w:val="24"/>
        </w:rPr>
        <w:t>í</w:t>
      </w:r>
      <w:proofErr w:type="spellEnd"/>
      <w:r w:rsidR="00AE5FBB">
        <w:rPr>
          <w:szCs w:val="24"/>
        </w:rPr>
        <w:t>, dispečerským pracovištěm</w:t>
      </w:r>
      <w:r w:rsidR="00D364A9" w:rsidRPr="00644133">
        <w:rPr>
          <w:szCs w:val="24"/>
        </w:rPr>
        <w:t xml:space="preserve"> a přenosným ovládacím panelem</w:t>
      </w:r>
      <w:r w:rsidR="00590FD9">
        <w:rPr>
          <w:szCs w:val="24"/>
        </w:rPr>
        <w:t xml:space="preserve"> s </w:t>
      </w:r>
      <w:r w:rsidR="00590FD9" w:rsidRPr="00644133">
        <w:rPr>
          <w:szCs w:val="24"/>
        </w:rPr>
        <w:t>komunikační sběrnicí</w:t>
      </w:r>
      <w:r w:rsidR="00D364A9" w:rsidRPr="00644133">
        <w:rPr>
          <w:szCs w:val="24"/>
        </w:rPr>
        <w:t>.</w:t>
      </w:r>
      <w:r w:rsidR="00AE5FBB">
        <w:rPr>
          <w:szCs w:val="24"/>
        </w:rPr>
        <w:t xml:space="preserve"> </w:t>
      </w:r>
      <w:r w:rsidR="00A517D9">
        <w:rPr>
          <w:szCs w:val="24"/>
        </w:rPr>
        <w:t>Ve</w:t>
      </w:r>
      <w:r w:rsidR="00A517D9" w:rsidRPr="00644133">
        <w:rPr>
          <w:szCs w:val="24"/>
        </w:rPr>
        <w:t xml:space="preserve"> </w:t>
      </w:r>
      <w:r w:rsidR="00A517D9">
        <w:rPr>
          <w:szCs w:val="24"/>
        </w:rPr>
        <w:t xml:space="preserve">4.poli rozvaděči BA budou osazeny další vstupně výstupní moduly datově připojené na </w:t>
      </w:r>
      <w:proofErr w:type="spellStart"/>
      <w:r w:rsidR="00A517D9">
        <w:rPr>
          <w:szCs w:val="24"/>
        </w:rPr>
        <w:t>podstanici</w:t>
      </w:r>
      <w:proofErr w:type="spellEnd"/>
      <w:r w:rsidR="00A517D9">
        <w:rPr>
          <w:szCs w:val="24"/>
        </w:rPr>
        <w:t xml:space="preserve"> v rozvaděči BB. </w:t>
      </w:r>
    </w:p>
    <w:p w:rsidR="00D364A9" w:rsidRPr="00644133" w:rsidRDefault="00AE5FBB" w:rsidP="005B0AC2">
      <w:pPr>
        <w:autoSpaceDE w:val="0"/>
        <w:autoSpaceDN w:val="0"/>
        <w:adjustRightInd w:val="0"/>
        <w:ind w:firstLine="426"/>
      </w:pPr>
      <w:r>
        <w:rPr>
          <w:szCs w:val="24"/>
        </w:rPr>
        <w:t xml:space="preserve">Sběrnice </w:t>
      </w:r>
      <w:proofErr w:type="spellStart"/>
      <w:r w:rsidR="00A517D9">
        <w:rPr>
          <w:szCs w:val="24"/>
        </w:rPr>
        <w:t>podstanice</w:t>
      </w:r>
      <w:proofErr w:type="spellEnd"/>
      <w:r w:rsidR="00A517D9">
        <w:rPr>
          <w:szCs w:val="24"/>
        </w:rPr>
        <w:t xml:space="preserve"> a ovládacího panelu </w:t>
      </w:r>
      <w:r>
        <w:rPr>
          <w:szCs w:val="24"/>
        </w:rPr>
        <w:t xml:space="preserve">je </w:t>
      </w:r>
      <w:proofErr w:type="gramStart"/>
      <w:r>
        <w:rPr>
          <w:szCs w:val="24"/>
        </w:rPr>
        <w:t xml:space="preserve">definována </w:t>
      </w:r>
      <w:r w:rsidR="00D364A9" w:rsidRPr="00644133">
        <w:rPr>
          <w:szCs w:val="24"/>
        </w:rPr>
        <w:t xml:space="preserve"> </w:t>
      </w:r>
      <w:r w:rsidR="005B0AC2" w:rsidRPr="00644133">
        <w:t>evropským</w:t>
      </w:r>
      <w:proofErr w:type="gramEnd"/>
      <w:r w:rsidR="005B0AC2" w:rsidRPr="00644133">
        <w:t xml:space="preserve"> standardem v rámci CEN (</w:t>
      </w:r>
      <w:proofErr w:type="spellStart"/>
      <w:r w:rsidR="005B0AC2" w:rsidRPr="00644133">
        <w:t>Committee</w:t>
      </w:r>
      <w:proofErr w:type="spellEnd"/>
      <w:r w:rsidR="005B0AC2" w:rsidRPr="00644133">
        <w:t xml:space="preserve"> </w:t>
      </w:r>
      <w:proofErr w:type="spellStart"/>
      <w:r w:rsidR="005B0AC2" w:rsidRPr="00644133">
        <w:t>for</w:t>
      </w:r>
      <w:proofErr w:type="spellEnd"/>
      <w:r w:rsidR="005B0AC2" w:rsidRPr="00644133">
        <w:t xml:space="preserve"> </w:t>
      </w:r>
      <w:proofErr w:type="spellStart"/>
      <w:r w:rsidR="005B0AC2" w:rsidRPr="00644133">
        <w:t>European</w:t>
      </w:r>
      <w:proofErr w:type="spellEnd"/>
      <w:r w:rsidR="005B0AC2" w:rsidRPr="00644133">
        <w:t xml:space="preserve"> </w:t>
      </w:r>
      <w:proofErr w:type="spellStart"/>
      <w:r w:rsidR="005B0AC2" w:rsidRPr="00644133">
        <w:t>Standardization</w:t>
      </w:r>
      <w:proofErr w:type="spellEnd"/>
      <w:r w:rsidR="005B0AC2" w:rsidRPr="00644133">
        <w:t xml:space="preserve">) pod označením ČSN EN ISO 16484-5. </w:t>
      </w:r>
    </w:p>
    <w:p w:rsidR="00AA664E" w:rsidRPr="00644133" w:rsidRDefault="00D364A9" w:rsidP="00AA664E">
      <w:pPr>
        <w:ind w:firstLine="431"/>
      </w:pPr>
      <w:r w:rsidRPr="00644133">
        <w:rPr>
          <w:szCs w:val="24"/>
        </w:rPr>
        <w:t xml:space="preserve">   </w:t>
      </w:r>
      <w:r w:rsidR="00AA664E" w:rsidRPr="00644133">
        <w:t>Pro servisní účely a diagnostiku systému v místě řízených technologií bude obsluha používat přenosn</w:t>
      </w:r>
      <w:r w:rsidR="004C5D0A">
        <w:t>ý</w:t>
      </w:r>
      <w:r w:rsidR="00AA664E" w:rsidRPr="00644133">
        <w:t xml:space="preserve"> ovládací panel. T</w:t>
      </w:r>
      <w:r w:rsidR="004C5D0A">
        <w:t>en</w:t>
      </w:r>
      <w:r w:rsidR="00AA664E" w:rsidRPr="00644133">
        <w:t xml:space="preserve"> lze připojit v každém rozvaděči MaR a všude tam, kde je zakončena komunikační sběrnice podstanic. Na panelu lze sledovat regulované veličiny, nastavovat všechny potřebné proměnné</w:t>
      </w:r>
      <w:r w:rsidR="00197D24">
        <w:t>,</w:t>
      </w:r>
      <w:r w:rsidR="00AA664E" w:rsidRPr="00644133">
        <w:t xml:space="preserve"> „</w:t>
      </w:r>
      <w:r w:rsidR="00197D24">
        <w:t>manuálně</w:t>
      </w:r>
      <w:r w:rsidR="00AA664E" w:rsidRPr="00644133">
        <w:t>“</w:t>
      </w:r>
      <w:r w:rsidR="00197D24">
        <w:t xml:space="preserve"> </w:t>
      </w:r>
      <w:r w:rsidR="00AA664E" w:rsidRPr="00644133">
        <w:t xml:space="preserve">ovládat výstupy </w:t>
      </w:r>
      <w:proofErr w:type="spellStart"/>
      <w:r w:rsidR="00AA664E" w:rsidRPr="00644133">
        <w:t>podstanic</w:t>
      </w:r>
      <w:proofErr w:type="spellEnd"/>
      <w:r w:rsidR="00AA664E" w:rsidRPr="00644133">
        <w:t xml:space="preserve"> a pracovat se záznamy poruchových stavů.</w:t>
      </w:r>
    </w:p>
    <w:p w:rsidR="0014041A" w:rsidRPr="00644133" w:rsidRDefault="00AA664E" w:rsidP="00AA664E">
      <w:pPr>
        <w:ind w:firstLine="431"/>
      </w:pPr>
      <w:r w:rsidRPr="00644133">
        <w:t>Pro standardní ovládání ŘS bude sloužit dispečerské pracoviště.</w:t>
      </w:r>
    </w:p>
    <w:p w:rsidR="00AA664E" w:rsidRDefault="00AA664E" w:rsidP="00AA664E">
      <w:pPr>
        <w:ind w:firstLine="431"/>
      </w:pPr>
    </w:p>
    <w:p w:rsidR="00AA664E" w:rsidRPr="000C1725" w:rsidRDefault="00AA664E" w:rsidP="00AA664E">
      <w:pPr>
        <w:autoSpaceDE w:val="0"/>
        <w:autoSpaceDN w:val="0"/>
        <w:adjustRightInd w:val="0"/>
        <w:ind w:firstLine="425"/>
        <w:rPr>
          <w:i/>
          <w:szCs w:val="24"/>
          <w:u w:val="single"/>
        </w:rPr>
      </w:pPr>
      <w:r>
        <w:rPr>
          <w:i/>
          <w:szCs w:val="24"/>
          <w:u w:val="single"/>
        </w:rPr>
        <w:t>Dispečersk</w:t>
      </w:r>
      <w:r w:rsidR="00644133">
        <w:rPr>
          <w:i/>
          <w:szCs w:val="24"/>
          <w:u w:val="single"/>
        </w:rPr>
        <w:t>é</w:t>
      </w:r>
      <w:r>
        <w:rPr>
          <w:i/>
          <w:szCs w:val="24"/>
          <w:u w:val="single"/>
        </w:rPr>
        <w:t xml:space="preserve"> pracoviště</w:t>
      </w:r>
      <w:r w:rsidRPr="000C1725">
        <w:rPr>
          <w:i/>
          <w:szCs w:val="24"/>
          <w:u w:val="single"/>
        </w:rPr>
        <w:t>:</w:t>
      </w:r>
    </w:p>
    <w:p w:rsidR="00AA664E" w:rsidRDefault="00644133" w:rsidP="00AA664E">
      <w:pPr>
        <w:ind w:firstLine="431"/>
      </w:pPr>
      <w:r>
        <w:t xml:space="preserve">Pro kontrolu řízených technologií bude zřízeno </w:t>
      </w:r>
      <w:r w:rsidR="007149B1">
        <w:t>d</w:t>
      </w:r>
      <w:r w:rsidR="00AA664E">
        <w:t>ispečerské pracoviště</w:t>
      </w:r>
      <w:r>
        <w:t xml:space="preserve"> na bázi PC</w:t>
      </w:r>
      <w:r w:rsidR="00A517D9">
        <w:t xml:space="preserve"> v m.č.1.01</w:t>
      </w:r>
      <w:r>
        <w:t>. Jeho vlastnosti a rozsah je popsán v odstavci „Vlastnosti dispečerského pracoviště</w:t>
      </w:r>
      <w:r w:rsidR="004C5D0A">
        <w:t>“</w:t>
      </w:r>
      <w:r>
        <w:t xml:space="preserve">. </w:t>
      </w:r>
    </w:p>
    <w:p w:rsidR="0004722B" w:rsidRDefault="0004722B" w:rsidP="00AA664E">
      <w:pPr>
        <w:ind w:firstLine="431"/>
        <w:rPr>
          <w:szCs w:val="24"/>
        </w:rPr>
      </w:pPr>
      <w:r>
        <w:t>Pro vzdálené ovládání bude nainstalován</w:t>
      </w:r>
      <w:r w:rsidR="00246E4E">
        <w:t>o jedno terminálové pracoviště</w:t>
      </w:r>
      <w:r>
        <w:t>.</w:t>
      </w:r>
    </w:p>
    <w:p w:rsidR="00AA664E" w:rsidRDefault="000D0B97" w:rsidP="005E3DF5">
      <w:pPr>
        <w:pStyle w:val="Nadpis2"/>
      </w:pPr>
      <w:bookmarkStart w:id="32" w:name="_Toc511091974"/>
      <w:r>
        <w:rPr>
          <w:szCs w:val="24"/>
        </w:rPr>
        <w:t xml:space="preserve"> </w:t>
      </w:r>
      <w:bookmarkStart w:id="33" w:name="_Toc241928229"/>
      <w:bookmarkStart w:id="34" w:name="_Toc10732623"/>
      <w:r w:rsidR="00AA664E">
        <w:t>Vlastnosti řídícího systému</w:t>
      </w:r>
      <w:bookmarkEnd w:id="33"/>
      <w:bookmarkEnd w:id="34"/>
    </w:p>
    <w:p w:rsidR="00AA664E" w:rsidRPr="000C1725" w:rsidRDefault="00AA664E" w:rsidP="00AA664E">
      <w:pPr>
        <w:autoSpaceDE w:val="0"/>
        <w:autoSpaceDN w:val="0"/>
        <w:adjustRightInd w:val="0"/>
        <w:ind w:firstLine="425"/>
        <w:rPr>
          <w:i/>
          <w:szCs w:val="24"/>
          <w:u w:val="single"/>
        </w:rPr>
      </w:pPr>
      <w:r w:rsidRPr="000C1725">
        <w:rPr>
          <w:i/>
          <w:szCs w:val="24"/>
          <w:u w:val="single"/>
        </w:rPr>
        <w:t>Modulární systém:</w:t>
      </w:r>
    </w:p>
    <w:p w:rsidR="00AA664E" w:rsidRDefault="00AA664E" w:rsidP="00AA664E">
      <w:pPr>
        <w:autoSpaceDE w:val="0"/>
        <w:autoSpaceDN w:val="0"/>
        <w:adjustRightInd w:val="0"/>
        <w:ind w:firstLine="425"/>
      </w:pPr>
      <w:r>
        <w:rPr>
          <w:szCs w:val="24"/>
        </w:rPr>
        <w:t>Řídící systém se bude skládat</w:t>
      </w:r>
      <w:r w:rsidRPr="00EB7EA0">
        <w:t xml:space="preserve"> z modulárních </w:t>
      </w:r>
      <w:r w:rsidR="005E46DF">
        <w:t xml:space="preserve">a kompaktních </w:t>
      </w:r>
      <w:r w:rsidRPr="00EB7EA0">
        <w:t>řídicích podstanic s oddělenými vstupními/výstupními moduly. Vstupní/výstupní moduly s přehlednou LED indikací stravu signál/porucha budou moci být instalovány také jako vzdálené, do vzdálenosti 1</w:t>
      </w:r>
      <w:r w:rsidR="00A517D9">
        <w:t>0</w:t>
      </w:r>
      <w:r w:rsidRPr="00EB7EA0">
        <w:t>0 m.</w:t>
      </w:r>
    </w:p>
    <w:p w:rsidR="00AA664E" w:rsidRDefault="00AA664E" w:rsidP="00AA664E">
      <w:pPr>
        <w:autoSpaceDE w:val="0"/>
        <w:autoSpaceDN w:val="0"/>
        <w:adjustRightInd w:val="0"/>
        <w:ind w:firstLine="425"/>
      </w:pPr>
      <w:r>
        <w:t xml:space="preserve">ŘS </w:t>
      </w:r>
      <w:r w:rsidRPr="00EB7EA0">
        <w:t>musí umožňovat snadné rozšíření podle dodatečných požadavků konečného uživatele pouhým doplněním dalších vstupních/výstupních modulů. V každé řídicí podstanici bude min. 10% rezerva pro jejich dodatečné doplnění. Také v rozvaděčích bude připravena dostatečná prostorová rezerva pro doplnění těchto vstupních/výstupních modulů.</w:t>
      </w:r>
    </w:p>
    <w:p w:rsidR="00AA664E" w:rsidRDefault="00AA664E" w:rsidP="00AA664E">
      <w:pPr>
        <w:autoSpaceDE w:val="0"/>
        <w:autoSpaceDN w:val="0"/>
        <w:adjustRightInd w:val="0"/>
        <w:ind w:firstLine="426"/>
      </w:pPr>
    </w:p>
    <w:p w:rsidR="00AA664E" w:rsidRPr="000C1725" w:rsidRDefault="00AA664E" w:rsidP="00AA664E">
      <w:pPr>
        <w:autoSpaceDE w:val="0"/>
        <w:autoSpaceDN w:val="0"/>
        <w:adjustRightInd w:val="0"/>
        <w:ind w:firstLine="425"/>
        <w:rPr>
          <w:i/>
          <w:szCs w:val="24"/>
          <w:u w:val="single"/>
        </w:rPr>
      </w:pPr>
      <w:r>
        <w:rPr>
          <w:i/>
          <w:szCs w:val="24"/>
          <w:u w:val="single"/>
        </w:rPr>
        <w:t>Ovládací panel</w:t>
      </w:r>
      <w:r w:rsidRPr="000C1725">
        <w:rPr>
          <w:i/>
          <w:szCs w:val="24"/>
          <w:u w:val="single"/>
        </w:rPr>
        <w:t>:</w:t>
      </w:r>
    </w:p>
    <w:p w:rsidR="00AA664E" w:rsidRDefault="00AA664E" w:rsidP="00AA664E">
      <w:pPr>
        <w:autoSpaceDE w:val="0"/>
        <w:autoSpaceDN w:val="0"/>
        <w:adjustRightInd w:val="0"/>
        <w:ind w:firstLine="426"/>
      </w:pPr>
      <w:r w:rsidRPr="00DD67A2">
        <w:t xml:space="preserve">Pro lokální ovládání řídicí </w:t>
      </w:r>
      <w:proofErr w:type="spellStart"/>
      <w:r w:rsidRPr="00DD67A2">
        <w:t>podstanic</w:t>
      </w:r>
      <w:r w:rsidR="00AE5FBB">
        <w:t>e</w:t>
      </w:r>
      <w:proofErr w:type="spellEnd"/>
      <w:r w:rsidRPr="00DD67A2">
        <w:t xml:space="preserve"> bud</w:t>
      </w:r>
      <w:r w:rsidR="00765E1D">
        <w:t>e</w:t>
      </w:r>
      <w:r w:rsidRPr="00DD67A2">
        <w:t xml:space="preserve"> </w:t>
      </w:r>
      <w:r>
        <w:t>s</w:t>
      </w:r>
      <w:r w:rsidRPr="00DD67A2">
        <w:t>loužit</w:t>
      </w:r>
      <w:r w:rsidR="00765E1D">
        <w:t xml:space="preserve"> přenosný </w:t>
      </w:r>
      <w:r w:rsidRPr="00DD67A2">
        <w:t>ovládací panely s grafickým LCD displ</w:t>
      </w:r>
      <w:r>
        <w:t>ejem</w:t>
      </w:r>
      <w:r w:rsidRPr="00DD67A2">
        <w:t xml:space="preserve"> s komunikací </w:t>
      </w:r>
      <w:proofErr w:type="spellStart"/>
      <w:r w:rsidRPr="00DD67A2">
        <w:t>BACnet</w:t>
      </w:r>
      <w:proofErr w:type="spellEnd"/>
      <w:r w:rsidRPr="00DD67A2">
        <w:t>. Panel umožň</w:t>
      </w:r>
      <w:r w:rsidR="00765E1D">
        <w:t>uje</w:t>
      </w:r>
      <w:r w:rsidRPr="00DD67A2">
        <w:t xml:space="preserve"> komfortní obsluhu a ovládání všech řídicích </w:t>
      </w:r>
      <w:proofErr w:type="spellStart"/>
      <w:r w:rsidRPr="00DD67A2">
        <w:t>podstanic</w:t>
      </w:r>
      <w:proofErr w:type="spellEnd"/>
      <w:r w:rsidRPr="00DD67A2">
        <w:t xml:space="preserve"> po síti </w:t>
      </w:r>
      <w:proofErr w:type="spellStart"/>
      <w:r w:rsidRPr="00DD67A2">
        <w:t>BACnet</w:t>
      </w:r>
      <w:proofErr w:type="spellEnd"/>
      <w:r>
        <w:t xml:space="preserve"> a </w:t>
      </w:r>
      <w:r w:rsidRPr="00DD67A2">
        <w:t xml:space="preserve">také zobrazení </w:t>
      </w:r>
      <w:r>
        <w:t xml:space="preserve">všech </w:t>
      </w:r>
      <w:r w:rsidRPr="00DD67A2">
        <w:t>hodnot z datově integrovaných systémů třetích stran.</w:t>
      </w:r>
    </w:p>
    <w:p w:rsidR="00AA664E" w:rsidRDefault="00AA664E" w:rsidP="00AA664E">
      <w:pPr>
        <w:autoSpaceDE w:val="0"/>
        <w:autoSpaceDN w:val="0"/>
        <w:adjustRightInd w:val="0"/>
        <w:ind w:firstLine="426"/>
      </w:pPr>
      <w:r w:rsidRPr="00DD67A2">
        <w:t xml:space="preserve">Přenosný ovládací panel </w:t>
      </w:r>
      <w:r>
        <w:t>bude</w:t>
      </w:r>
      <w:r w:rsidRPr="00DD67A2">
        <w:t xml:space="preserve"> umož</w:t>
      </w:r>
      <w:r>
        <w:t>ňovat</w:t>
      </w:r>
      <w:r w:rsidRPr="00DD67A2">
        <w:t xml:space="preserve"> grafické zobrazení uživatelsky nastavitelných on-line trendů a grafické programování časově řízených procesů. </w:t>
      </w:r>
      <w:r>
        <w:t xml:space="preserve"> Např.</w:t>
      </w:r>
    </w:p>
    <w:p w:rsidR="00AA664E" w:rsidRDefault="00AA664E" w:rsidP="00AA664E">
      <w:pPr>
        <w:autoSpaceDE w:val="0"/>
        <w:autoSpaceDN w:val="0"/>
        <w:adjustRightInd w:val="0"/>
        <w:ind w:firstLine="426"/>
      </w:pPr>
    </w:p>
    <w:p w:rsidR="00AA664E" w:rsidRDefault="00626AFD" w:rsidP="00AA664E">
      <w:pPr>
        <w:pStyle w:val="Normal06"/>
        <w:keepNext/>
        <w:spacing w:after="0"/>
        <w:rPr>
          <w:lang w:val="cs-CZ"/>
        </w:rPr>
      </w:pPr>
      <w:r>
        <w:rPr>
          <w:noProof/>
          <w:lang w:val="cs-CZ" w:eastAsia="cs-CZ"/>
        </w:rPr>
        <w:lastRenderedPageBreak/>
        <w:drawing>
          <wp:inline distT="0" distB="0" distL="0" distR="0">
            <wp:extent cx="2641600" cy="1619250"/>
            <wp:effectExtent l="19050" t="0" r="6350" b="0"/>
            <wp:docPr id="3" name="obrázek 3" descr="Trendy1_bez_SIEME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endy1_bez_SIEMENS"/>
                    <pic:cNvPicPr>
                      <a:picLocks noChangeAspect="1" noChangeArrowheads="1"/>
                    </pic:cNvPicPr>
                  </pic:nvPicPr>
                  <pic:blipFill>
                    <a:blip r:embed="rId7" cstate="print"/>
                    <a:srcRect/>
                    <a:stretch>
                      <a:fillRect/>
                    </a:stretch>
                  </pic:blipFill>
                  <pic:spPr bwMode="auto">
                    <a:xfrm>
                      <a:off x="0" y="0"/>
                      <a:ext cx="2641600" cy="1619250"/>
                    </a:xfrm>
                    <a:prstGeom prst="rect">
                      <a:avLst/>
                    </a:prstGeom>
                    <a:noFill/>
                    <a:ln w="9525">
                      <a:noFill/>
                      <a:miter lim="800000"/>
                      <a:headEnd/>
                      <a:tailEnd/>
                    </a:ln>
                  </pic:spPr>
                </pic:pic>
              </a:graphicData>
            </a:graphic>
          </wp:inline>
        </w:drawing>
      </w:r>
      <w:r w:rsidR="00AA664E">
        <w:rPr>
          <w:lang w:val="cs-CZ"/>
        </w:rPr>
        <w:t xml:space="preserve">          </w:t>
      </w:r>
      <w:r>
        <w:rPr>
          <w:noProof/>
          <w:lang w:val="cs-CZ" w:eastAsia="cs-CZ"/>
        </w:rPr>
        <w:drawing>
          <wp:inline distT="0" distB="0" distL="0" distR="0">
            <wp:extent cx="2984500" cy="1593850"/>
            <wp:effectExtent l="19050" t="0" r="6350" b="0"/>
            <wp:docPr id="4" name="obrázek 4" descr="Trendy_bez_SIEME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endy_bez_SIEMENS"/>
                    <pic:cNvPicPr>
                      <a:picLocks noChangeAspect="1" noChangeArrowheads="1"/>
                    </pic:cNvPicPr>
                  </pic:nvPicPr>
                  <pic:blipFill>
                    <a:blip r:embed="rId8" cstate="print"/>
                    <a:srcRect/>
                    <a:stretch>
                      <a:fillRect/>
                    </a:stretch>
                  </pic:blipFill>
                  <pic:spPr bwMode="auto">
                    <a:xfrm>
                      <a:off x="0" y="0"/>
                      <a:ext cx="2984500" cy="1593850"/>
                    </a:xfrm>
                    <a:prstGeom prst="rect">
                      <a:avLst/>
                    </a:prstGeom>
                    <a:noFill/>
                    <a:ln w="9525">
                      <a:noFill/>
                      <a:miter lim="800000"/>
                      <a:headEnd/>
                      <a:tailEnd/>
                    </a:ln>
                  </pic:spPr>
                </pic:pic>
              </a:graphicData>
            </a:graphic>
          </wp:inline>
        </w:drawing>
      </w:r>
    </w:p>
    <w:p w:rsidR="00AA664E" w:rsidRDefault="00AA664E" w:rsidP="00AA664E">
      <w:pPr>
        <w:rPr>
          <w:lang w:eastAsia="en-US"/>
        </w:rPr>
      </w:pPr>
    </w:p>
    <w:p w:rsidR="00AA664E" w:rsidRDefault="00AA664E" w:rsidP="00AA664E">
      <w:pPr>
        <w:pStyle w:val="Normal06"/>
        <w:rPr>
          <w:lang w:val="cs-CZ"/>
        </w:rPr>
      </w:pPr>
      <w:r w:rsidRPr="00985AE6">
        <w:rPr>
          <w:sz w:val="22"/>
          <w:szCs w:val="22"/>
          <w:lang w:val="cs-CZ"/>
        </w:rPr>
        <w:t>a) trendy a ekvitermní křivky se zobrazují ve formě grafu</w:t>
      </w:r>
      <w:r w:rsidR="001B418A">
        <w:rPr>
          <w:lang w:val="cs-CZ"/>
        </w:rPr>
        <w:fldChar w:fldCharType="begin"/>
      </w:r>
      <w:r>
        <w:rPr>
          <w:lang w:val="cs-CZ"/>
        </w:rPr>
        <w:instrText>xe "Display:Graphs"</w:instrText>
      </w:r>
      <w:r w:rsidR="001B418A">
        <w:rPr>
          <w:lang w:val="cs-CZ"/>
        </w:rPr>
        <w:fldChar w:fldCharType="end"/>
      </w:r>
    </w:p>
    <w:p w:rsidR="00AA664E" w:rsidRPr="00985AE6" w:rsidRDefault="00AA664E" w:rsidP="00AA664E">
      <w:pPr>
        <w:rPr>
          <w:lang w:eastAsia="en-US"/>
        </w:rPr>
      </w:pPr>
    </w:p>
    <w:p w:rsidR="00AA664E" w:rsidRDefault="00AA664E" w:rsidP="00AA664E">
      <w:pPr>
        <w:autoSpaceDE w:val="0"/>
        <w:autoSpaceDN w:val="0"/>
        <w:adjustRightInd w:val="0"/>
        <w:ind w:firstLine="426"/>
      </w:pPr>
    </w:p>
    <w:p w:rsidR="00AA664E" w:rsidRDefault="00626AFD" w:rsidP="00AA664E">
      <w:pPr>
        <w:pStyle w:val="Normal06"/>
        <w:rPr>
          <w:lang w:val="cs-CZ"/>
        </w:rPr>
      </w:pPr>
      <w:r>
        <w:rPr>
          <w:noProof/>
          <w:lang w:val="cs-CZ" w:eastAsia="cs-CZ"/>
        </w:rPr>
        <w:drawing>
          <wp:inline distT="0" distB="0" distL="0" distR="0">
            <wp:extent cx="2641600" cy="1409700"/>
            <wp:effectExtent l="19050" t="0" r="6350" b="0"/>
            <wp:docPr id="5" name="obrázek 5" descr="Čas_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Čas_program"/>
                    <pic:cNvPicPr>
                      <a:picLocks noChangeAspect="1" noChangeArrowheads="1"/>
                    </pic:cNvPicPr>
                  </pic:nvPicPr>
                  <pic:blipFill>
                    <a:blip r:embed="rId9" cstate="print"/>
                    <a:srcRect/>
                    <a:stretch>
                      <a:fillRect/>
                    </a:stretch>
                  </pic:blipFill>
                  <pic:spPr bwMode="auto">
                    <a:xfrm>
                      <a:off x="0" y="0"/>
                      <a:ext cx="2641600" cy="1409700"/>
                    </a:xfrm>
                    <a:prstGeom prst="rect">
                      <a:avLst/>
                    </a:prstGeom>
                    <a:noFill/>
                    <a:ln w="9525">
                      <a:noFill/>
                      <a:miter lim="800000"/>
                      <a:headEnd/>
                      <a:tailEnd/>
                    </a:ln>
                  </pic:spPr>
                </pic:pic>
              </a:graphicData>
            </a:graphic>
          </wp:inline>
        </w:drawing>
      </w:r>
      <w:r w:rsidR="00AA664E">
        <w:rPr>
          <w:lang w:val="cs-CZ"/>
        </w:rPr>
        <w:t xml:space="preserve">          </w:t>
      </w:r>
      <w:r>
        <w:rPr>
          <w:noProof/>
          <w:lang w:val="cs-CZ" w:eastAsia="cs-CZ"/>
        </w:rPr>
        <w:drawing>
          <wp:inline distT="0" distB="0" distL="0" distR="0">
            <wp:extent cx="2641600" cy="1422400"/>
            <wp:effectExtent l="19050" t="0" r="6350" b="0"/>
            <wp:docPr id="6" name="obrázek 6" descr="Čas_program_vyjím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Čas_program_vyjímky"/>
                    <pic:cNvPicPr>
                      <a:picLocks noChangeAspect="1" noChangeArrowheads="1"/>
                    </pic:cNvPicPr>
                  </pic:nvPicPr>
                  <pic:blipFill>
                    <a:blip r:embed="rId10" cstate="print"/>
                    <a:srcRect/>
                    <a:stretch>
                      <a:fillRect/>
                    </a:stretch>
                  </pic:blipFill>
                  <pic:spPr bwMode="auto">
                    <a:xfrm>
                      <a:off x="0" y="0"/>
                      <a:ext cx="2641600" cy="1422400"/>
                    </a:xfrm>
                    <a:prstGeom prst="rect">
                      <a:avLst/>
                    </a:prstGeom>
                    <a:noFill/>
                    <a:ln w="9525">
                      <a:noFill/>
                      <a:miter lim="800000"/>
                      <a:headEnd/>
                      <a:tailEnd/>
                    </a:ln>
                  </pic:spPr>
                </pic:pic>
              </a:graphicData>
            </a:graphic>
          </wp:inline>
        </w:drawing>
      </w:r>
      <w:r w:rsidR="001B418A">
        <w:rPr>
          <w:lang w:val="cs-CZ"/>
        </w:rPr>
        <w:fldChar w:fldCharType="begin"/>
      </w:r>
      <w:r w:rsidR="00AA664E">
        <w:rPr>
          <w:lang w:val="cs-CZ"/>
        </w:rPr>
        <w:instrText>xe "Display:Graphs"</w:instrText>
      </w:r>
      <w:r w:rsidR="001B418A">
        <w:rPr>
          <w:lang w:val="cs-CZ"/>
        </w:rPr>
        <w:fldChar w:fldCharType="end"/>
      </w:r>
    </w:p>
    <w:p w:rsidR="00AA664E" w:rsidRDefault="00AA664E" w:rsidP="00AA664E">
      <w:pPr>
        <w:pStyle w:val="Normal06"/>
        <w:rPr>
          <w:lang w:val="cs-CZ"/>
        </w:rPr>
      </w:pPr>
      <w:r>
        <w:rPr>
          <w:sz w:val="22"/>
          <w:szCs w:val="22"/>
          <w:lang w:val="cs-CZ"/>
        </w:rPr>
        <w:t>b</w:t>
      </w:r>
      <w:r w:rsidRPr="00985AE6">
        <w:rPr>
          <w:sz w:val="22"/>
          <w:szCs w:val="22"/>
          <w:lang w:val="cs-CZ"/>
        </w:rPr>
        <w:t>)</w:t>
      </w:r>
      <w:r>
        <w:rPr>
          <w:sz w:val="22"/>
          <w:szCs w:val="22"/>
          <w:lang w:val="cs-CZ"/>
        </w:rPr>
        <w:t xml:space="preserve"> </w:t>
      </w:r>
      <w:r w:rsidRPr="00DD67A2">
        <w:rPr>
          <w:sz w:val="22"/>
          <w:szCs w:val="22"/>
          <w:lang w:val="cs-CZ"/>
        </w:rPr>
        <w:t>grafické programování časově řízených procesů</w:t>
      </w:r>
      <w:r>
        <w:rPr>
          <w:sz w:val="22"/>
          <w:szCs w:val="22"/>
          <w:lang w:val="cs-CZ"/>
        </w:rPr>
        <w:t>.</w:t>
      </w:r>
      <w:r>
        <w:rPr>
          <w:lang w:val="cs-CZ"/>
        </w:rPr>
        <w:t xml:space="preserve"> </w:t>
      </w:r>
    </w:p>
    <w:p w:rsidR="00AA664E" w:rsidRPr="00DD67A2" w:rsidRDefault="00AA664E" w:rsidP="00AA664E">
      <w:pPr>
        <w:autoSpaceDE w:val="0"/>
        <w:autoSpaceDN w:val="0"/>
        <w:adjustRightInd w:val="0"/>
        <w:ind w:firstLine="426"/>
      </w:pPr>
    </w:p>
    <w:p w:rsidR="00AA664E" w:rsidRDefault="00AA664E" w:rsidP="00AA664E">
      <w:pPr>
        <w:autoSpaceDE w:val="0"/>
        <w:autoSpaceDN w:val="0"/>
        <w:adjustRightInd w:val="0"/>
        <w:ind w:firstLine="426"/>
      </w:pPr>
      <w:r>
        <w:t xml:space="preserve">Před zahájením prohlížení nebo úprav nastavení ŘS pomocí ovládacího panelu se obsluha musí nejdříve přihlásit heslem. Ovládací panel má čtyři úrovně práv pro obsluhu. </w:t>
      </w:r>
    </w:p>
    <w:p w:rsidR="00AA664E" w:rsidRDefault="00AA664E" w:rsidP="00AA664E">
      <w:pPr>
        <w:autoSpaceDE w:val="0"/>
        <w:autoSpaceDN w:val="0"/>
        <w:adjustRightInd w:val="0"/>
        <w:ind w:firstLine="426"/>
      </w:pPr>
      <w:r w:rsidRPr="00DD67A2">
        <w:t>V ovládacím panelu bude integrována optická a akustická signalizace alarmových stavů.</w:t>
      </w:r>
    </w:p>
    <w:p w:rsidR="002714DA" w:rsidRDefault="002714DA" w:rsidP="00AA664E">
      <w:pPr>
        <w:autoSpaceDE w:val="0"/>
        <w:autoSpaceDN w:val="0"/>
        <w:adjustRightInd w:val="0"/>
        <w:ind w:firstLine="426"/>
      </w:pPr>
      <w:r>
        <w:t xml:space="preserve">Přenosné ovládací panely musí být plně kompatibilní i se stávajícími řídícími </w:t>
      </w:r>
      <w:proofErr w:type="spellStart"/>
      <w:r>
        <w:t>podstanicemi</w:t>
      </w:r>
      <w:proofErr w:type="spellEnd"/>
      <w:r w:rsidR="00707B22">
        <w:t>.</w:t>
      </w:r>
      <w:r>
        <w:t xml:space="preserve"> </w:t>
      </w:r>
    </w:p>
    <w:p w:rsidR="00AA664E" w:rsidRPr="000C1725" w:rsidRDefault="00AA664E" w:rsidP="00AA664E">
      <w:pPr>
        <w:autoSpaceDE w:val="0"/>
        <w:autoSpaceDN w:val="0"/>
        <w:adjustRightInd w:val="0"/>
        <w:ind w:firstLine="425"/>
        <w:rPr>
          <w:i/>
          <w:szCs w:val="24"/>
          <w:u w:val="single"/>
        </w:rPr>
      </w:pPr>
      <w:r>
        <w:rPr>
          <w:i/>
          <w:szCs w:val="24"/>
          <w:u w:val="single"/>
        </w:rPr>
        <w:t>Knihovna aplikací</w:t>
      </w:r>
      <w:r w:rsidRPr="000C1725">
        <w:rPr>
          <w:i/>
          <w:szCs w:val="24"/>
          <w:u w:val="single"/>
        </w:rPr>
        <w:t>:</w:t>
      </w:r>
    </w:p>
    <w:p w:rsidR="00AA664E" w:rsidRDefault="00AA664E" w:rsidP="00AA664E">
      <w:pPr>
        <w:autoSpaceDE w:val="0"/>
        <w:autoSpaceDN w:val="0"/>
        <w:adjustRightInd w:val="0"/>
        <w:ind w:firstLine="425"/>
      </w:pPr>
      <w:r w:rsidRPr="000C1725">
        <w:t xml:space="preserve">S ohledem na požadavek maximálního snížení energetické náročnosti budovy </w:t>
      </w:r>
      <w:r>
        <w:t xml:space="preserve">budou obsahovat </w:t>
      </w:r>
      <w:r w:rsidRPr="000C1725">
        <w:t>softwarové aplikační knihovny</w:t>
      </w:r>
      <w:r>
        <w:t xml:space="preserve"> ŘS</w:t>
      </w:r>
      <w:r w:rsidRPr="000C1725">
        <w:t xml:space="preserve"> energeticky účinné funkce dle ČSN EN 15232</w:t>
      </w:r>
      <w:r w:rsidR="00E53D80">
        <w:t xml:space="preserve"> v nejvyšší energetické třídě A.</w:t>
      </w:r>
    </w:p>
    <w:p w:rsidR="00AA664E" w:rsidRPr="000C1725" w:rsidRDefault="00AA664E" w:rsidP="00AA664E">
      <w:pPr>
        <w:autoSpaceDE w:val="0"/>
        <w:autoSpaceDN w:val="0"/>
        <w:adjustRightInd w:val="0"/>
        <w:ind w:firstLine="425"/>
        <w:rPr>
          <w:i/>
          <w:szCs w:val="24"/>
          <w:u w:val="single"/>
        </w:rPr>
      </w:pPr>
      <w:r>
        <w:rPr>
          <w:i/>
          <w:szCs w:val="24"/>
          <w:u w:val="single"/>
        </w:rPr>
        <w:t>Aplikační SW</w:t>
      </w:r>
      <w:r w:rsidRPr="000C1725">
        <w:rPr>
          <w:i/>
          <w:szCs w:val="24"/>
          <w:u w:val="single"/>
        </w:rPr>
        <w:t>:</w:t>
      </w:r>
    </w:p>
    <w:p w:rsidR="00AA664E" w:rsidRDefault="00AA664E" w:rsidP="00AA664E">
      <w:pPr>
        <w:autoSpaceDE w:val="0"/>
        <w:autoSpaceDN w:val="0"/>
        <w:adjustRightInd w:val="0"/>
        <w:ind w:firstLine="425"/>
      </w:pPr>
      <w:r>
        <w:t xml:space="preserve">Při tvorbě aplikačního SW pro řídící podstanice bude brán zřetel na požadavky a připomínky provozovatele. Během doby zkušebního provozu bude dodavatel MaR spolupracovat s provozovatelem na optimalizaci funkcí celého systému MaR a bude reflektovat na jeho požadavky. </w:t>
      </w:r>
    </w:p>
    <w:p w:rsidR="00AA664E" w:rsidRDefault="00AA664E" w:rsidP="00197D24">
      <w:pPr>
        <w:autoSpaceDE w:val="0"/>
        <w:autoSpaceDN w:val="0"/>
        <w:adjustRightInd w:val="0"/>
        <w:ind w:firstLine="425"/>
      </w:pPr>
      <w:r w:rsidRPr="00A974F3">
        <w:t>Z důvodu zabezpečení snadné dostupnosti servisu budou řídicí podstanice umožňovat přímé uložení zdrojového aplikačního programu do vlastní paměti</w:t>
      </w:r>
      <w:r>
        <w:t xml:space="preserve">. </w:t>
      </w:r>
    </w:p>
    <w:p w:rsidR="00644133" w:rsidRDefault="00644133" w:rsidP="00644133">
      <w:pPr>
        <w:pStyle w:val="Nadpis2"/>
      </w:pPr>
      <w:bookmarkStart w:id="35" w:name="_Toc319327766"/>
      <w:bookmarkStart w:id="36" w:name="_Toc383588334"/>
      <w:bookmarkStart w:id="37" w:name="_Toc10732624"/>
      <w:r>
        <w:t>Vlastnosti dispečerského pracoviště</w:t>
      </w:r>
      <w:bookmarkEnd w:id="35"/>
      <w:bookmarkEnd w:id="36"/>
      <w:bookmarkEnd w:id="37"/>
    </w:p>
    <w:p w:rsidR="00644133" w:rsidRDefault="00644133" w:rsidP="00644133">
      <w:pPr>
        <w:autoSpaceDE w:val="0"/>
        <w:autoSpaceDN w:val="0"/>
        <w:adjustRightInd w:val="0"/>
        <w:ind w:firstLine="426"/>
      </w:pPr>
      <w:r>
        <w:t xml:space="preserve">Vizualizační software (VS) bude </w:t>
      </w:r>
      <w:r w:rsidR="00246E4E">
        <w:t>na bázi síťového pracoviště, pro vzdálený přístup bude použito terminálové pracoviště. B</w:t>
      </w:r>
      <w:r>
        <w:t>ude umožňovat nastavení individuálních uživatelských profilů pro jednotlivé pracovníky obsluhy chráněných přístupovým heslem.</w:t>
      </w:r>
    </w:p>
    <w:p w:rsidR="00644133" w:rsidRDefault="00644133" w:rsidP="00644133">
      <w:pPr>
        <w:autoSpaceDE w:val="0"/>
        <w:autoSpaceDN w:val="0"/>
        <w:adjustRightInd w:val="0"/>
        <w:ind w:firstLine="426"/>
      </w:pPr>
      <w:r>
        <w:t>Systém bude podporovat uživatelsky nastavitelné filtrování alarmů a jejich přenos formou jedinečných SMS zpráv podle časového harmonogramu na mobilní telefony pracovníků obsluhy. GSM automat bude připojen na dispečerského pracoviště.</w:t>
      </w:r>
    </w:p>
    <w:p w:rsidR="00644133" w:rsidRDefault="00644133" w:rsidP="00644133">
      <w:pPr>
        <w:autoSpaceDE w:val="0"/>
        <w:autoSpaceDN w:val="0"/>
        <w:adjustRightInd w:val="0"/>
        <w:ind w:firstLine="426"/>
      </w:pPr>
      <w:r>
        <w:lastRenderedPageBreak/>
        <w:t xml:space="preserve">Vizualizační software bude obsahovat minimálně tyto softwarové bloky s těmito vlastnostmi: </w:t>
      </w:r>
    </w:p>
    <w:p w:rsidR="00644133" w:rsidRDefault="00644133" w:rsidP="00644133">
      <w:pPr>
        <w:autoSpaceDE w:val="0"/>
        <w:autoSpaceDN w:val="0"/>
        <w:adjustRightInd w:val="0"/>
        <w:ind w:firstLine="426"/>
      </w:pPr>
      <w:r>
        <w:br/>
      </w:r>
      <w:r>
        <w:rPr>
          <w:b/>
          <w:i/>
          <w:u w:val="single"/>
        </w:rPr>
        <w:t>a) Prohlížeč objektů</w:t>
      </w:r>
      <w:r>
        <w:rPr>
          <w:b/>
        </w:rPr>
        <w:t xml:space="preserve"> </w:t>
      </w:r>
    </w:p>
    <w:p w:rsidR="00644133" w:rsidRDefault="00644133" w:rsidP="00644133">
      <w:pPr>
        <w:pStyle w:val="Prosttext"/>
        <w:ind w:firstLine="426"/>
        <w:rPr>
          <w:rFonts w:ascii="Arial" w:hAnsi="Arial" w:cs="Arial"/>
          <w:sz w:val="22"/>
          <w:szCs w:val="22"/>
        </w:rPr>
      </w:pPr>
      <w:r>
        <w:rPr>
          <w:rFonts w:ascii="Arial" w:hAnsi="Arial" w:cs="Arial"/>
          <w:sz w:val="22"/>
          <w:szCs w:val="22"/>
        </w:rPr>
        <w:t>Grafické rozhraní, poskytuje uživateli přehledný a srozumitelný obraz o dějích v systému. Dynamická barevná grafika umožní snadnou obsluhu technických zařízení i bez detailních znalostí řídicích systémů. Hierarchická struktura oken usnadňuje orientaci v systému. Uživatel postupuje od přehledu budovy přes půdorysy pater, plánů sekcí nebo technologických zařízení až k jednotlivým regulátorům, čidlům nebo spotřebičům.</w:t>
      </w:r>
    </w:p>
    <w:p w:rsidR="00644133" w:rsidRDefault="00644133" w:rsidP="00644133">
      <w:pPr>
        <w:pStyle w:val="Prosttext"/>
        <w:ind w:firstLine="426"/>
        <w:rPr>
          <w:rFonts w:ascii="Arial" w:hAnsi="Arial" w:cs="Arial"/>
          <w:sz w:val="22"/>
          <w:szCs w:val="22"/>
        </w:rPr>
      </w:pPr>
      <w:r>
        <w:rPr>
          <w:rFonts w:ascii="Arial" w:hAnsi="Arial" w:cs="Arial"/>
          <w:sz w:val="22"/>
          <w:szCs w:val="22"/>
        </w:rPr>
        <w:t>Na obrazovce lze otevřít více oken zároveň. Velikost oken je definovatelná, takže je možné zobrazit i velké půdorysy nebo složitá topologická schémata. Jednotlivé datové body se ovládají přímo z grafiky. Poklepáním na příslušný symbol nebo objekt se mění požadovaná hodnota, kvituje alarm nebo nastavuje provozní mód jednotky. Skutečné hodnoty a stavy se dynamicky aktualizují, takže obsluha má neustále přehled o okamžitém stavu systému. Jakmile dojde ke změně hodnoty datového bodu, změní i odpovídající symbol v grafice svou hodnotu, text, barvu, tvar nebo pohyb.</w:t>
      </w:r>
    </w:p>
    <w:p w:rsidR="00644133" w:rsidRDefault="00644133" w:rsidP="00644133">
      <w:pPr>
        <w:pStyle w:val="Prosttext"/>
        <w:ind w:firstLine="426"/>
        <w:rPr>
          <w:rFonts w:ascii="Arial" w:hAnsi="Arial" w:cs="Arial"/>
          <w:sz w:val="22"/>
          <w:szCs w:val="22"/>
        </w:rPr>
      </w:pPr>
      <w:r>
        <w:rPr>
          <w:rFonts w:ascii="Arial" w:hAnsi="Arial" w:cs="Arial"/>
          <w:sz w:val="22"/>
          <w:szCs w:val="22"/>
        </w:rPr>
        <w:t>Všechny použité symboly jsou uloženy v knihovnách. K sadám symbolů standardních se při tvorbě grafiky přidávají podle potřeby symboly specifické, s vlastnostmi podle přání uživatele.</w:t>
      </w:r>
    </w:p>
    <w:p w:rsidR="00644133" w:rsidRDefault="00644133" w:rsidP="00644133">
      <w:pPr>
        <w:pStyle w:val="Prosttext"/>
        <w:rPr>
          <w:rFonts w:ascii="Arial" w:hAnsi="Arial" w:cs="Arial"/>
          <w:sz w:val="22"/>
          <w:szCs w:val="22"/>
        </w:rPr>
      </w:pPr>
    </w:p>
    <w:p w:rsidR="00644133" w:rsidRDefault="00644133" w:rsidP="00644133">
      <w:pPr>
        <w:pStyle w:val="Prosttext"/>
        <w:ind w:firstLine="426"/>
        <w:rPr>
          <w:rFonts w:ascii="Arial" w:hAnsi="Arial" w:cs="Arial"/>
          <w:sz w:val="22"/>
          <w:szCs w:val="22"/>
          <w:u w:val="single"/>
        </w:rPr>
      </w:pPr>
      <w:r>
        <w:rPr>
          <w:rFonts w:ascii="Arial" w:hAnsi="Arial" w:cs="Arial"/>
          <w:sz w:val="22"/>
          <w:szCs w:val="22"/>
          <w:u w:val="single"/>
        </w:rPr>
        <w:t>Přehled funkcí</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 xml:space="preserve">hierarchická animovaná grafika s vysokým rozlišením </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dvourozměrné i třírozměrné symboly, animace podle stavu datového bodu</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přímý přístup k požadovaným i skutečným hodnotám, provozním stavům, alarmům, časovým programům a historickým funkcím</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víceúrovňová obsluha a kontrola zařízení</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možnost skoků na</w:t>
      </w:r>
      <w:r w:rsidR="008849F0">
        <w:rPr>
          <w:rFonts w:ascii="Arial" w:hAnsi="Arial" w:cs="Arial"/>
          <w:sz w:val="22"/>
          <w:szCs w:val="22"/>
        </w:rPr>
        <w:t xml:space="preserve"> všechny aplikace </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volně nastavitelné velikosti stránek</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značky skoku pro skoky v rámci jedné úrovně i mezi úrovněmi</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rychlá nápověda pro dynamické objekty</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každý objekt může mít přiřazeny specifické informace (popis datového bodu, katalogový list, pokyny pro údržbu)</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tisk grafiky na černobílých i barevných tiskárnách</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 xml:space="preserve">import různých grafických formátů, grafiku lze tvořit s použitím projekčních podkladů v digitální formě např. pomocí </w:t>
      </w:r>
      <w:proofErr w:type="spellStart"/>
      <w:r>
        <w:rPr>
          <w:rFonts w:ascii="Arial" w:hAnsi="Arial" w:cs="Arial"/>
          <w:sz w:val="22"/>
          <w:szCs w:val="22"/>
        </w:rPr>
        <w:t>AutoCADu</w:t>
      </w:r>
      <w:proofErr w:type="spellEnd"/>
      <w:r>
        <w:rPr>
          <w:rFonts w:ascii="Arial" w:hAnsi="Arial" w:cs="Arial"/>
          <w:sz w:val="22"/>
          <w:szCs w:val="22"/>
        </w:rPr>
        <w:t>.</w:t>
      </w:r>
    </w:p>
    <w:p w:rsidR="00644133" w:rsidRDefault="00644133" w:rsidP="00644133">
      <w:pPr>
        <w:pStyle w:val="Prosttext"/>
        <w:rPr>
          <w:rFonts w:ascii="Arial" w:hAnsi="Arial" w:cs="Arial"/>
          <w:sz w:val="22"/>
          <w:szCs w:val="22"/>
        </w:rPr>
      </w:pPr>
    </w:p>
    <w:p w:rsidR="00644133" w:rsidRDefault="00644133" w:rsidP="00644133">
      <w:pPr>
        <w:autoSpaceDE w:val="0"/>
        <w:autoSpaceDN w:val="0"/>
        <w:adjustRightInd w:val="0"/>
        <w:rPr>
          <w:b/>
          <w:i/>
          <w:u w:val="single"/>
        </w:rPr>
      </w:pPr>
      <w:r>
        <w:rPr>
          <w:b/>
          <w:i/>
          <w:u w:val="single"/>
        </w:rPr>
        <w:t xml:space="preserve">b) Prohlížeč off-line trendů </w:t>
      </w:r>
    </w:p>
    <w:p w:rsidR="00644133" w:rsidRDefault="00644133" w:rsidP="00644133">
      <w:pPr>
        <w:pStyle w:val="Prosttext"/>
        <w:ind w:firstLine="426"/>
        <w:rPr>
          <w:rFonts w:ascii="Arial" w:hAnsi="Arial" w:cs="Arial"/>
          <w:sz w:val="22"/>
          <w:szCs w:val="22"/>
        </w:rPr>
      </w:pPr>
      <w:r>
        <w:rPr>
          <w:rFonts w:ascii="Arial" w:hAnsi="Arial" w:cs="Arial"/>
          <w:sz w:val="22"/>
          <w:szCs w:val="22"/>
        </w:rPr>
        <w:t>Tato aplikace zaznamenává a zobrazuje procesní údaje, a to jak on-line (krátkodobé trendy), tak off-line (historická data během několika dnů až let). Funkce trendu usnadňuje kontrolu chování a ladění regulačních okruhů. V jednom okně můžeme paralelně sledovat až deset signálů v reálném čase a následně optimalizovat regulační okruhy a analyzovat přechodové jevy i v komplexních zařízeních.</w:t>
      </w:r>
    </w:p>
    <w:p w:rsidR="00644133" w:rsidRDefault="00644133" w:rsidP="00644133">
      <w:pPr>
        <w:pStyle w:val="Prosttext"/>
        <w:ind w:firstLine="426"/>
        <w:rPr>
          <w:rFonts w:ascii="Arial" w:hAnsi="Arial" w:cs="Arial"/>
          <w:sz w:val="22"/>
          <w:szCs w:val="22"/>
        </w:rPr>
      </w:pPr>
      <w:r>
        <w:rPr>
          <w:rFonts w:ascii="Arial" w:hAnsi="Arial" w:cs="Arial"/>
          <w:sz w:val="22"/>
          <w:szCs w:val="22"/>
        </w:rPr>
        <w:t>Aplikace umožňuje uživatelsky nastavitelné on-line trendy pro přehlednou analýzu dat a optimalizaci funkcí autonomního řídicího systému.</w:t>
      </w:r>
    </w:p>
    <w:p w:rsidR="00644133" w:rsidRDefault="00644133" w:rsidP="00644133">
      <w:pPr>
        <w:pStyle w:val="Prosttext"/>
        <w:ind w:firstLine="426"/>
        <w:rPr>
          <w:rFonts w:ascii="Arial" w:hAnsi="Arial" w:cs="Arial"/>
          <w:sz w:val="22"/>
          <w:szCs w:val="22"/>
        </w:rPr>
      </w:pPr>
      <w:r>
        <w:rPr>
          <w:rFonts w:ascii="Arial" w:hAnsi="Arial" w:cs="Arial"/>
          <w:sz w:val="22"/>
          <w:szCs w:val="22"/>
        </w:rPr>
        <w:t>Pomocí off-line funkcí můžeme tato data zaznamenávat, zobrazovat nebo exportovat k dalšímu zpracování.</w:t>
      </w:r>
    </w:p>
    <w:p w:rsidR="00644133" w:rsidRDefault="00644133" w:rsidP="00644133">
      <w:pPr>
        <w:pStyle w:val="Prosttext"/>
        <w:ind w:firstLine="426"/>
        <w:rPr>
          <w:rFonts w:ascii="Arial" w:hAnsi="Arial" w:cs="Arial"/>
          <w:sz w:val="22"/>
          <w:szCs w:val="22"/>
        </w:rPr>
      </w:pPr>
      <w:r>
        <w:rPr>
          <w:rFonts w:ascii="Arial" w:hAnsi="Arial" w:cs="Arial"/>
          <w:sz w:val="22"/>
          <w:szCs w:val="22"/>
        </w:rPr>
        <w:t xml:space="preserve">V každém grafickém okně můžeme definovat až deset kanálů současně. Je pouze na uživateli, zda si zvolí dvou- nebo třírozměrné grafy, či kombinaci několika oken. </w:t>
      </w:r>
    </w:p>
    <w:p w:rsidR="00644133" w:rsidRDefault="00644133" w:rsidP="00644133">
      <w:pPr>
        <w:pStyle w:val="Prosttext"/>
        <w:rPr>
          <w:rFonts w:ascii="Arial" w:hAnsi="Arial" w:cs="Arial"/>
          <w:sz w:val="22"/>
          <w:szCs w:val="22"/>
        </w:rPr>
      </w:pPr>
    </w:p>
    <w:p w:rsidR="00644133" w:rsidRDefault="00644133" w:rsidP="00644133">
      <w:pPr>
        <w:pStyle w:val="Prosttext"/>
        <w:rPr>
          <w:rFonts w:ascii="Arial" w:hAnsi="Arial" w:cs="Arial"/>
          <w:sz w:val="22"/>
          <w:szCs w:val="22"/>
          <w:u w:val="single"/>
        </w:rPr>
      </w:pPr>
      <w:r>
        <w:rPr>
          <w:rFonts w:ascii="Arial" w:hAnsi="Arial" w:cs="Arial"/>
          <w:sz w:val="22"/>
          <w:szCs w:val="22"/>
          <w:u w:val="single"/>
        </w:rPr>
        <w:t>Přehled funkcí</w:t>
      </w:r>
    </w:p>
    <w:p w:rsidR="00644133" w:rsidRDefault="00644133" w:rsidP="00644133">
      <w:pPr>
        <w:pStyle w:val="Prosttext"/>
        <w:rPr>
          <w:rFonts w:ascii="Arial" w:hAnsi="Arial" w:cs="Arial"/>
          <w:sz w:val="22"/>
          <w:szCs w:val="22"/>
        </w:rPr>
      </w:pP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zobrazení dat přímo z procesu nebo ze záznamu na disku</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současné vynášení až 10 signálů v jednom okně</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lastRenderedPageBreak/>
        <w:t>absolutní nebo relativní časové intervaly</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lupa a rolování pro rychlejší analýzu dat</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pružná změna měřítka</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výběr z několika typů křivek</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funkce "</w:t>
      </w:r>
      <w:proofErr w:type="spellStart"/>
      <w:r>
        <w:rPr>
          <w:rFonts w:ascii="Arial" w:hAnsi="Arial" w:cs="Arial"/>
          <w:sz w:val="22"/>
          <w:szCs w:val="22"/>
        </w:rPr>
        <w:t>drag</w:t>
      </w:r>
      <w:proofErr w:type="spellEnd"/>
      <w:r>
        <w:rPr>
          <w:rFonts w:ascii="Arial" w:hAnsi="Arial" w:cs="Arial"/>
          <w:sz w:val="22"/>
          <w:szCs w:val="22"/>
        </w:rPr>
        <w:t xml:space="preserve"> and drop" pro rychlou konfiguraci historického okna</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spouštění vzorkování ručně, časem, událostí</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záznam historických dat není závislý na řídicí stanici, odehrává se v subsystémech</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automatický přesun dat na místní nebo vzdálenou řídicí stanici</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tisk grafů</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přenos „kopírovat – vložit“ pro další zpracování jinými programy</w:t>
      </w:r>
    </w:p>
    <w:p w:rsidR="00644133" w:rsidRDefault="00644133" w:rsidP="00644133">
      <w:pPr>
        <w:pStyle w:val="Prosttext"/>
        <w:numPr>
          <w:ilvl w:val="0"/>
          <w:numId w:val="4"/>
        </w:numPr>
        <w:rPr>
          <w:rFonts w:ascii="Arial" w:hAnsi="Arial" w:cs="Arial"/>
          <w:sz w:val="22"/>
          <w:szCs w:val="22"/>
        </w:rPr>
      </w:pPr>
      <w:r>
        <w:rPr>
          <w:rFonts w:ascii="Arial" w:hAnsi="Arial" w:cs="Arial"/>
          <w:sz w:val="22"/>
          <w:szCs w:val="22"/>
        </w:rPr>
        <w:t xml:space="preserve">přímá vazba na software pro vyhodnocování energie </w:t>
      </w:r>
    </w:p>
    <w:p w:rsidR="00644133" w:rsidRDefault="00644133" w:rsidP="00644133">
      <w:pPr>
        <w:pStyle w:val="Prosttext"/>
        <w:numPr>
          <w:ilvl w:val="0"/>
          <w:numId w:val="4"/>
        </w:numPr>
      </w:pPr>
      <w:r>
        <w:rPr>
          <w:rFonts w:ascii="Arial" w:hAnsi="Arial" w:cs="Arial"/>
          <w:sz w:val="22"/>
          <w:szCs w:val="22"/>
        </w:rPr>
        <w:t>časový úsek, zobrazený v okně archivovaných hodnot, lze použít jako filtr pro vytvoření trendu</w:t>
      </w:r>
    </w:p>
    <w:p w:rsidR="00644133" w:rsidRDefault="00644133" w:rsidP="00644133">
      <w:pPr>
        <w:autoSpaceDE w:val="0"/>
        <w:autoSpaceDN w:val="0"/>
        <w:adjustRightInd w:val="0"/>
        <w:rPr>
          <w:sz w:val="20"/>
          <w:szCs w:val="20"/>
        </w:rPr>
      </w:pPr>
    </w:p>
    <w:p w:rsidR="00644133" w:rsidRDefault="00644133" w:rsidP="00644133">
      <w:pPr>
        <w:autoSpaceDE w:val="0"/>
        <w:autoSpaceDN w:val="0"/>
        <w:adjustRightInd w:val="0"/>
        <w:rPr>
          <w:b/>
          <w:i/>
          <w:u w:val="single"/>
        </w:rPr>
      </w:pPr>
      <w:r>
        <w:rPr>
          <w:sz w:val="20"/>
          <w:szCs w:val="20"/>
        </w:rPr>
        <w:t xml:space="preserve"> </w:t>
      </w:r>
      <w:r>
        <w:rPr>
          <w:b/>
          <w:i/>
          <w:u w:val="single"/>
        </w:rPr>
        <w:t xml:space="preserve">c) Prohlížeč alarmů </w:t>
      </w:r>
    </w:p>
    <w:p w:rsidR="00644133" w:rsidRDefault="00644133" w:rsidP="00644133">
      <w:pPr>
        <w:autoSpaceDE w:val="0"/>
        <w:autoSpaceDN w:val="0"/>
        <w:adjustRightInd w:val="0"/>
        <w:rPr>
          <w:sz w:val="20"/>
          <w:szCs w:val="20"/>
        </w:rPr>
      </w:pPr>
    </w:p>
    <w:p w:rsidR="00644133" w:rsidRDefault="00644133" w:rsidP="00644133">
      <w:pPr>
        <w:pStyle w:val="Prosttext"/>
        <w:ind w:firstLine="426"/>
        <w:rPr>
          <w:rFonts w:ascii="Arial" w:hAnsi="Arial"/>
          <w:sz w:val="22"/>
          <w:szCs w:val="22"/>
        </w:rPr>
      </w:pPr>
      <w:r>
        <w:rPr>
          <w:rFonts w:ascii="Arial" w:hAnsi="Arial"/>
          <w:sz w:val="22"/>
          <w:szCs w:val="22"/>
        </w:rPr>
        <w:t>Tato aplikace slouží k přehlednímu zpracovávání alarmových hlášení. Vyskytne-li se v automatizační úrovni poruchový nebo havarijní stav, je automaticky registrován a zaslán na vzdálená zařízení (mobilní telefony a e-mail). Programový modul pro směrování alarmů přitom alarmy třídí podle data, času, priority nebo zařízení, takže každá zpráva dosáhne v optimálním čase svého adresáta. Pro případ, že cílové zařízení není dosažitelné, je možné definovat adresáta náhradního.</w:t>
      </w:r>
    </w:p>
    <w:p w:rsidR="00644133" w:rsidRDefault="00644133" w:rsidP="00644133">
      <w:pPr>
        <w:pStyle w:val="Prosttext"/>
        <w:ind w:firstLine="426"/>
        <w:rPr>
          <w:rFonts w:ascii="Arial" w:hAnsi="Arial"/>
          <w:sz w:val="22"/>
          <w:szCs w:val="22"/>
        </w:rPr>
      </w:pPr>
      <w:r>
        <w:rPr>
          <w:rFonts w:ascii="Arial" w:hAnsi="Arial"/>
          <w:sz w:val="22"/>
          <w:szCs w:val="22"/>
        </w:rPr>
        <w:t xml:space="preserve">Tento modul zobrazuje a aktualizuje tabulku alarmů. Seznam je neustále obnovován údaji z podstanic a proto představuje okamžitý stav. Program má široké možnosti třídění a filtrování, takže i u velkých zařízení je možné rychle a přesně lokalizovat poruchové stavy. Prohlížeč alarmů slouží také pro potvrzování a mazání alarmů, zobrazení podrobných informací a skokům do grafiky na místo, kde se nachází objekt, který  alarmový stav hlásí. Pomocí skoku do modulu prohlížeče okamžitě zjistíme pozici alarmového datového bodu z hlediska systému měření a regulace, což usnadní práci především systémovým technikům. </w:t>
      </w:r>
    </w:p>
    <w:p w:rsidR="00644133" w:rsidRDefault="00644133" w:rsidP="00644133">
      <w:pPr>
        <w:pStyle w:val="Prosttext"/>
        <w:ind w:firstLine="426"/>
        <w:rPr>
          <w:rFonts w:ascii="Arial" w:hAnsi="Arial"/>
          <w:sz w:val="22"/>
          <w:szCs w:val="22"/>
        </w:rPr>
      </w:pPr>
      <w:r>
        <w:rPr>
          <w:rFonts w:ascii="Arial" w:hAnsi="Arial"/>
          <w:sz w:val="22"/>
          <w:szCs w:val="22"/>
        </w:rPr>
        <w:t xml:space="preserve">Kompletní přehled o aktivních i odeznělých alarmech máme k dispozici i u správy vzdálených zařízení, například sítě výměníkových stanic. Přehled alarmů je pro každého pracovníka obsluhy možné personalizovat. Podle toho, pod jakým heslem se operátor přihlásí, se mu v tabulce nastaví filtry podle priority, stavu alarmu (nepotvrzen, nesmazán, odezněl atd.), zařízení apod. Okamžitý počet aktivních alarmů, rozdělený podle priorit do tří skupin, je neustále zobrazen na </w:t>
      </w:r>
      <w:proofErr w:type="spellStart"/>
      <w:r>
        <w:rPr>
          <w:rFonts w:ascii="Arial" w:hAnsi="Arial"/>
          <w:sz w:val="22"/>
          <w:szCs w:val="22"/>
        </w:rPr>
        <w:t>symbolové</w:t>
      </w:r>
      <w:proofErr w:type="spellEnd"/>
      <w:r>
        <w:rPr>
          <w:rFonts w:ascii="Arial" w:hAnsi="Arial"/>
          <w:sz w:val="22"/>
          <w:szCs w:val="22"/>
        </w:rPr>
        <w:t xml:space="preserve"> liště.</w:t>
      </w:r>
    </w:p>
    <w:p w:rsidR="00644133" w:rsidRDefault="00644133" w:rsidP="00644133">
      <w:pPr>
        <w:pStyle w:val="Prosttext"/>
        <w:rPr>
          <w:rFonts w:ascii="Arial" w:hAnsi="Arial"/>
          <w:sz w:val="22"/>
          <w:szCs w:val="22"/>
        </w:rPr>
      </w:pPr>
    </w:p>
    <w:p w:rsidR="00644133" w:rsidRDefault="00644133" w:rsidP="00644133">
      <w:pPr>
        <w:pStyle w:val="Prosttext"/>
        <w:rPr>
          <w:rFonts w:ascii="Arial" w:hAnsi="Arial"/>
          <w:sz w:val="22"/>
          <w:szCs w:val="22"/>
          <w:u w:val="single"/>
        </w:rPr>
      </w:pPr>
      <w:r>
        <w:rPr>
          <w:rFonts w:ascii="Arial" w:hAnsi="Arial"/>
          <w:sz w:val="22"/>
          <w:szCs w:val="22"/>
          <w:u w:val="single"/>
        </w:rPr>
        <w:t>Přehled funkcí</w:t>
      </w:r>
    </w:p>
    <w:p w:rsidR="00644133" w:rsidRDefault="00644133" w:rsidP="00644133">
      <w:pPr>
        <w:pStyle w:val="Prosttext"/>
        <w:rPr>
          <w:rFonts w:ascii="Arial" w:hAnsi="Arial"/>
          <w:sz w:val="22"/>
          <w:szCs w:val="22"/>
        </w:rPr>
      </w:pPr>
    </w:p>
    <w:p w:rsidR="00644133" w:rsidRDefault="00644133" w:rsidP="00644133">
      <w:pPr>
        <w:pStyle w:val="Prosttext"/>
        <w:numPr>
          <w:ilvl w:val="0"/>
          <w:numId w:val="4"/>
        </w:numPr>
        <w:rPr>
          <w:rFonts w:ascii="Arial" w:hAnsi="Arial"/>
          <w:sz w:val="22"/>
          <w:szCs w:val="22"/>
        </w:rPr>
      </w:pPr>
      <w:r>
        <w:rPr>
          <w:rFonts w:ascii="Arial" w:hAnsi="Arial"/>
          <w:sz w:val="22"/>
          <w:szCs w:val="22"/>
        </w:rPr>
        <w:t>obsluha a zpracování alarmů (podle přístupových práv)</w:t>
      </w:r>
    </w:p>
    <w:p w:rsidR="00644133" w:rsidRDefault="00644133" w:rsidP="00644133">
      <w:pPr>
        <w:pStyle w:val="Prosttext"/>
        <w:numPr>
          <w:ilvl w:val="0"/>
          <w:numId w:val="4"/>
        </w:numPr>
        <w:rPr>
          <w:rFonts w:ascii="Arial" w:hAnsi="Arial"/>
          <w:sz w:val="22"/>
          <w:szCs w:val="22"/>
        </w:rPr>
      </w:pPr>
      <w:r>
        <w:rPr>
          <w:rFonts w:ascii="Arial" w:hAnsi="Arial"/>
          <w:sz w:val="22"/>
          <w:szCs w:val="22"/>
        </w:rPr>
        <w:t>tisk alarmových hlášení</w:t>
      </w:r>
    </w:p>
    <w:p w:rsidR="00644133" w:rsidRDefault="00644133" w:rsidP="00644133">
      <w:pPr>
        <w:pStyle w:val="Prosttext"/>
        <w:numPr>
          <w:ilvl w:val="0"/>
          <w:numId w:val="4"/>
        </w:numPr>
        <w:rPr>
          <w:rFonts w:ascii="Arial" w:hAnsi="Arial"/>
          <w:sz w:val="22"/>
          <w:szCs w:val="22"/>
        </w:rPr>
      </w:pPr>
      <w:r>
        <w:rPr>
          <w:rFonts w:ascii="Arial" w:hAnsi="Arial"/>
          <w:sz w:val="22"/>
          <w:szCs w:val="22"/>
        </w:rPr>
        <w:t>tisk nemusí být závislý na funkci řídicí stanice (je-li tiskárna připojena přímo na subsystém)</w:t>
      </w:r>
    </w:p>
    <w:p w:rsidR="00644133" w:rsidRDefault="00644133" w:rsidP="00644133">
      <w:pPr>
        <w:pStyle w:val="Prosttext"/>
        <w:numPr>
          <w:ilvl w:val="0"/>
          <w:numId w:val="4"/>
        </w:numPr>
        <w:rPr>
          <w:rFonts w:ascii="Arial" w:hAnsi="Arial"/>
          <w:sz w:val="22"/>
          <w:szCs w:val="22"/>
        </w:rPr>
      </w:pPr>
      <w:r>
        <w:rPr>
          <w:rFonts w:ascii="Arial" w:hAnsi="Arial"/>
          <w:sz w:val="22"/>
          <w:szCs w:val="22"/>
        </w:rPr>
        <w:t>varovná okénka při příchodu alarmů vyšších priorit (i během chodu ostatních programů)</w:t>
      </w:r>
    </w:p>
    <w:p w:rsidR="00644133" w:rsidRDefault="00644133" w:rsidP="00644133">
      <w:pPr>
        <w:pStyle w:val="Prosttext"/>
        <w:numPr>
          <w:ilvl w:val="0"/>
          <w:numId w:val="4"/>
        </w:numPr>
        <w:rPr>
          <w:rFonts w:ascii="Arial" w:hAnsi="Arial"/>
          <w:sz w:val="22"/>
          <w:szCs w:val="22"/>
        </w:rPr>
      </w:pPr>
      <w:r>
        <w:rPr>
          <w:rFonts w:ascii="Arial" w:hAnsi="Arial"/>
          <w:sz w:val="22"/>
          <w:szCs w:val="22"/>
        </w:rPr>
        <w:t>akustická nebo multimediální signalizace</w:t>
      </w:r>
    </w:p>
    <w:p w:rsidR="00644133" w:rsidRDefault="00644133" w:rsidP="00644133">
      <w:pPr>
        <w:pStyle w:val="Prosttext"/>
        <w:numPr>
          <w:ilvl w:val="0"/>
          <w:numId w:val="4"/>
        </w:numPr>
        <w:rPr>
          <w:rFonts w:ascii="Arial" w:hAnsi="Arial"/>
          <w:sz w:val="22"/>
          <w:szCs w:val="22"/>
        </w:rPr>
      </w:pPr>
      <w:r>
        <w:rPr>
          <w:rFonts w:ascii="Arial" w:hAnsi="Arial"/>
          <w:sz w:val="22"/>
          <w:szCs w:val="22"/>
        </w:rPr>
        <w:t>stálý přehled všech aktivních alarmů, řazení podle priorit</w:t>
      </w:r>
    </w:p>
    <w:p w:rsidR="00644133" w:rsidRDefault="00644133" w:rsidP="00644133">
      <w:pPr>
        <w:pStyle w:val="Prosttext"/>
        <w:numPr>
          <w:ilvl w:val="0"/>
          <w:numId w:val="4"/>
        </w:numPr>
        <w:rPr>
          <w:rFonts w:ascii="Arial" w:hAnsi="Arial"/>
          <w:sz w:val="22"/>
          <w:szCs w:val="22"/>
        </w:rPr>
      </w:pPr>
      <w:r>
        <w:rPr>
          <w:rFonts w:ascii="Arial" w:hAnsi="Arial"/>
          <w:sz w:val="22"/>
          <w:szCs w:val="22"/>
        </w:rPr>
        <w:t>topologický přehled alarmů podle místa výskytu</w:t>
      </w:r>
    </w:p>
    <w:p w:rsidR="00644133" w:rsidRDefault="00644133" w:rsidP="00644133">
      <w:pPr>
        <w:pStyle w:val="Prosttext"/>
        <w:numPr>
          <w:ilvl w:val="0"/>
          <w:numId w:val="4"/>
        </w:numPr>
        <w:rPr>
          <w:rFonts w:ascii="Arial" w:hAnsi="Arial"/>
          <w:sz w:val="22"/>
          <w:szCs w:val="22"/>
        </w:rPr>
      </w:pPr>
      <w:r>
        <w:rPr>
          <w:rFonts w:ascii="Arial" w:hAnsi="Arial"/>
          <w:sz w:val="22"/>
          <w:szCs w:val="22"/>
        </w:rPr>
        <w:t>časové řazení</w:t>
      </w:r>
    </w:p>
    <w:p w:rsidR="00644133" w:rsidRDefault="00644133" w:rsidP="00644133">
      <w:pPr>
        <w:pStyle w:val="Prosttext"/>
        <w:numPr>
          <w:ilvl w:val="0"/>
          <w:numId w:val="4"/>
        </w:numPr>
        <w:rPr>
          <w:rFonts w:ascii="Arial" w:hAnsi="Arial"/>
          <w:sz w:val="22"/>
          <w:szCs w:val="22"/>
        </w:rPr>
      </w:pPr>
      <w:r>
        <w:rPr>
          <w:rFonts w:ascii="Arial" w:hAnsi="Arial"/>
          <w:sz w:val="22"/>
          <w:szCs w:val="22"/>
        </w:rPr>
        <w:t>detailní informace o alarmu</w:t>
      </w:r>
    </w:p>
    <w:p w:rsidR="00644133" w:rsidRDefault="00644133" w:rsidP="00644133">
      <w:pPr>
        <w:pStyle w:val="Prosttext"/>
        <w:numPr>
          <w:ilvl w:val="0"/>
          <w:numId w:val="4"/>
        </w:numPr>
        <w:rPr>
          <w:rFonts w:ascii="Arial" w:hAnsi="Arial"/>
          <w:sz w:val="22"/>
          <w:szCs w:val="22"/>
        </w:rPr>
      </w:pPr>
      <w:r>
        <w:rPr>
          <w:rFonts w:ascii="Arial" w:hAnsi="Arial"/>
          <w:sz w:val="22"/>
          <w:szCs w:val="22"/>
        </w:rPr>
        <w:t>přímý skok do příslušné grafiky</w:t>
      </w:r>
    </w:p>
    <w:p w:rsidR="00644133" w:rsidRDefault="00644133" w:rsidP="00644133">
      <w:pPr>
        <w:pStyle w:val="Prosttext"/>
        <w:numPr>
          <w:ilvl w:val="0"/>
          <w:numId w:val="4"/>
        </w:numPr>
        <w:rPr>
          <w:rFonts w:ascii="Arial" w:hAnsi="Arial"/>
          <w:sz w:val="22"/>
          <w:szCs w:val="22"/>
        </w:rPr>
      </w:pPr>
      <w:r>
        <w:rPr>
          <w:rFonts w:ascii="Arial" w:hAnsi="Arial"/>
          <w:sz w:val="22"/>
          <w:szCs w:val="22"/>
        </w:rPr>
        <w:t>rozsáhlé vyhledávací a filtrovací možnosti včetně ukládání filtrů</w:t>
      </w:r>
    </w:p>
    <w:p w:rsidR="00644133" w:rsidRDefault="00644133" w:rsidP="00644133">
      <w:pPr>
        <w:pStyle w:val="Prosttext"/>
        <w:numPr>
          <w:ilvl w:val="0"/>
          <w:numId w:val="4"/>
        </w:numPr>
        <w:rPr>
          <w:rFonts w:ascii="Arial" w:hAnsi="Arial"/>
          <w:sz w:val="22"/>
          <w:szCs w:val="22"/>
        </w:rPr>
      </w:pPr>
      <w:r>
        <w:rPr>
          <w:rFonts w:ascii="Arial" w:hAnsi="Arial"/>
          <w:sz w:val="22"/>
          <w:szCs w:val="22"/>
        </w:rPr>
        <w:t>barevné značení podle priorit a stavů na obrazovce a při tisku</w:t>
      </w:r>
    </w:p>
    <w:p w:rsidR="00644133" w:rsidRDefault="00644133" w:rsidP="00644133">
      <w:pPr>
        <w:pStyle w:val="Prosttext"/>
        <w:numPr>
          <w:ilvl w:val="0"/>
          <w:numId w:val="4"/>
        </w:numPr>
        <w:rPr>
          <w:rFonts w:ascii="Arial" w:hAnsi="Arial"/>
          <w:sz w:val="22"/>
          <w:szCs w:val="22"/>
        </w:rPr>
      </w:pPr>
      <w:r>
        <w:rPr>
          <w:rFonts w:ascii="Arial" w:hAnsi="Arial"/>
          <w:sz w:val="22"/>
          <w:szCs w:val="22"/>
        </w:rPr>
        <w:t>alarmy pro překročení mezních hodnot, změn stavů, překročení provozních hodin apod.</w:t>
      </w:r>
    </w:p>
    <w:p w:rsidR="00644133" w:rsidRDefault="00644133" w:rsidP="00644133">
      <w:pPr>
        <w:pStyle w:val="Prosttext"/>
        <w:numPr>
          <w:ilvl w:val="0"/>
          <w:numId w:val="4"/>
        </w:numPr>
        <w:rPr>
          <w:rFonts w:ascii="Arial" w:hAnsi="Arial"/>
          <w:sz w:val="22"/>
          <w:szCs w:val="22"/>
        </w:rPr>
      </w:pPr>
      <w:r>
        <w:rPr>
          <w:rFonts w:ascii="Arial" w:hAnsi="Arial"/>
          <w:sz w:val="22"/>
          <w:szCs w:val="22"/>
        </w:rPr>
        <w:t>možnost periodického opakování nepotvrzených alarmů</w:t>
      </w:r>
    </w:p>
    <w:p w:rsidR="00644133" w:rsidRDefault="00644133" w:rsidP="00644133">
      <w:pPr>
        <w:pStyle w:val="Prosttext"/>
        <w:numPr>
          <w:ilvl w:val="0"/>
          <w:numId w:val="4"/>
        </w:numPr>
        <w:rPr>
          <w:rFonts w:ascii="Arial" w:hAnsi="Arial"/>
          <w:sz w:val="22"/>
          <w:szCs w:val="22"/>
        </w:rPr>
      </w:pPr>
      <w:r>
        <w:rPr>
          <w:rFonts w:ascii="Arial" w:hAnsi="Arial"/>
          <w:sz w:val="22"/>
          <w:szCs w:val="22"/>
        </w:rPr>
        <w:lastRenderedPageBreak/>
        <w:t>tisk sestav a export alarmů pro zpracování v jiných programech</w:t>
      </w:r>
    </w:p>
    <w:p w:rsidR="00644133" w:rsidRDefault="00644133" w:rsidP="00644133">
      <w:pPr>
        <w:pStyle w:val="Prosttext"/>
        <w:rPr>
          <w:rFonts w:ascii="Arial" w:hAnsi="Arial"/>
          <w:sz w:val="22"/>
          <w:szCs w:val="22"/>
        </w:rPr>
      </w:pPr>
    </w:p>
    <w:p w:rsidR="00644133" w:rsidRDefault="00644133" w:rsidP="00644133">
      <w:pPr>
        <w:pStyle w:val="Prosttext"/>
        <w:rPr>
          <w:rFonts w:ascii="Arial" w:hAnsi="Arial"/>
          <w:sz w:val="22"/>
          <w:szCs w:val="22"/>
          <w:u w:val="single"/>
        </w:rPr>
      </w:pPr>
      <w:r>
        <w:rPr>
          <w:rFonts w:ascii="Arial" w:hAnsi="Arial"/>
          <w:sz w:val="22"/>
          <w:szCs w:val="22"/>
          <w:u w:val="single"/>
        </w:rPr>
        <w:t>Indikace alarmů ve varovných okénkách</w:t>
      </w:r>
    </w:p>
    <w:p w:rsidR="00644133" w:rsidRDefault="00644133" w:rsidP="00644133">
      <w:pPr>
        <w:pStyle w:val="Prosttext"/>
        <w:rPr>
          <w:rFonts w:ascii="Arial" w:hAnsi="Arial"/>
          <w:sz w:val="22"/>
          <w:szCs w:val="22"/>
        </w:rPr>
      </w:pPr>
    </w:p>
    <w:p w:rsidR="00644133" w:rsidRDefault="00644133" w:rsidP="00644133">
      <w:pPr>
        <w:pStyle w:val="Prosttext"/>
        <w:ind w:firstLine="426"/>
        <w:rPr>
          <w:rFonts w:ascii="Arial" w:hAnsi="Arial"/>
          <w:sz w:val="22"/>
          <w:szCs w:val="22"/>
        </w:rPr>
      </w:pPr>
      <w:r>
        <w:rPr>
          <w:rFonts w:ascii="Arial" w:hAnsi="Arial"/>
          <w:sz w:val="22"/>
          <w:szCs w:val="22"/>
        </w:rPr>
        <w:t>Pro okamžité zaregistrování alarmového stavu s vysokou prioritou bude obsluha upozorněna varovným okénkem na obrazovce. Tato hlášení budou vždy v popředí, i když obsluha mezitím pracuje s jinými programy. Přímo z okénka bude možné alarm potvrdit, zobrazit detaily nebo přepnout do grafiky, přesně na místo, kde se alarm vyskytuje.</w:t>
      </w:r>
    </w:p>
    <w:p w:rsidR="00644133" w:rsidRDefault="00644133" w:rsidP="00644133">
      <w:pPr>
        <w:pStyle w:val="Prosttext"/>
        <w:rPr>
          <w:rFonts w:ascii="Arial" w:hAnsi="Arial"/>
          <w:sz w:val="22"/>
          <w:szCs w:val="22"/>
        </w:rPr>
      </w:pPr>
    </w:p>
    <w:p w:rsidR="00644133" w:rsidRDefault="00644133" w:rsidP="00644133">
      <w:pPr>
        <w:pStyle w:val="Prosttext"/>
        <w:rPr>
          <w:rFonts w:ascii="Arial" w:hAnsi="Arial"/>
          <w:sz w:val="22"/>
          <w:szCs w:val="22"/>
          <w:u w:val="single"/>
        </w:rPr>
      </w:pPr>
      <w:r>
        <w:rPr>
          <w:rFonts w:ascii="Arial" w:hAnsi="Arial"/>
          <w:sz w:val="22"/>
          <w:szCs w:val="22"/>
          <w:u w:val="single"/>
        </w:rPr>
        <w:t>Směrování alarmů</w:t>
      </w:r>
    </w:p>
    <w:p w:rsidR="00644133" w:rsidRDefault="00644133" w:rsidP="00644133">
      <w:pPr>
        <w:pStyle w:val="Prosttext"/>
        <w:rPr>
          <w:rFonts w:ascii="Arial" w:hAnsi="Arial"/>
          <w:sz w:val="22"/>
          <w:szCs w:val="22"/>
        </w:rPr>
      </w:pPr>
    </w:p>
    <w:p w:rsidR="00644133" w:rsidRDefault="00644133" w:rsidP="00644133">
      <w:pPr>
        <w:pStyle w:val="Prosttext"/>
        <w:ind w:firstLine="426"/>
        <w:rPr>
          <w:rFonts w:ascii="Arial" w:hAnsi="Arial"/>
          <w:sz w:val="22"/>
          <w:szCs w:val="22"/>
        </w:rPr>
      </w:pPr>
      <w:r>
        <w:rPr>
          <w:rFonts w:ascii="Arial" w:hAnsi="Arial"/>
          <w:sz w:val="22"/>
          <w:szCs w:val="22"/>
        </w:rPr>
        <w:t>Pomocí automatického směrování alarmů můžeme zajistit dohled nad zařízením čtyřiadvacet hodin denně. Bez ohledu na to, který technik je právě přihlášen, je možné alarmy z technologie zasílat na různé typy přijímačů.</w:t>
      </w:r>
      <w:r w:rsidR="00A517D9">
        <w:rPr>
          <w:rFonts w:ascii="Arial" w:hAnsi="Arial"/>
          <w:sz w:val="22"/>
          <w:szCs w:val="22"/>
        </w:rPr>
        <w:t xml:space="preserve"> </w:t>
      </w:r>
      <w:r>
        <w:rPr>
          <w:rFonts w:ascii="Arial" w:hAnsi="Arial"/>
          <w:sz w:val="22"/>
          <w:szCs w:val="22"/>
        </w:rPr>
        <w:t>Automatické směrování alarmů se bude dít trvale na pozadí vykonává, zabezpečuje rozesílání zpráv podle denní doby, zodpovědností uživatelů nebo priorit příchozích alarmů. Podle "rozvrhů hodin" pro jednotlivé uživatele nebo výstupní zařízení jsou alarmy směrovány přes síť nebo modem na alarmové tiskárny, faxy, pagery nebo mobilní telefony (SMS). Schéma lze naprogramovat na několik týdnů dopředu, takže i při nepravidelných servisních službách je dosažitelnost zaručena.</w:t>
      </w:r>
    </w:p>
    <w:p w:rsidR="00644133" w:rsidRDefault="00644133" w:rsidP="00644133">
      <w:pPr>
        <w:pStyle w:val="Prosttext"/>
        <w:rPr>
          <w:rFonts w:ascii="Arial" w:hAnsi="Arial"/>
          <w:sz w:val="22"/>
          <w:szCs w:val="22"/>
        </w:rPr>
      </w:pPr>
    </w:p>
    <w:p w:rsidR="00644133" w:rsidRDefault="00644133" w:rsidP="00644133">
      <w:pPr>
        <w:pStyle w:val="Prosttext"/>
        <w:rPr>
          <w:rFonts w:ascii="Arial" w:hAnsi="Arial"/>
          <w:sz w:val="22"/>
          <w:szCs w:val="22"/>
          <w:u w:val="single"/>
        </w:rPr>
      </w:pPr>
      <w:r>
        <w:rPr>
          <w:rFonts w:ascii="Arial" w:hAnsi="Arial"/>
          <w:sz w:val="22"/>
          <w:szCs w:val="22"/>
          <w:u w:val="single"/>
        </w:rPr>
        <w:t>Přehled funkcí</w:t>
      </w:r>
    </w:p>
    <w:p w:rsidR="00644133" w:rsidRDefault="00644133" w:rsidP="00644133">
      <w:pPr>
        <w:pStyle w:val="Prosttext"/>
        <w:rPr>
          <w:rFonts w:ascii="Arial" w:hAnsi="Arial"/>
          <w:sz w:val="22"/>
          <w:szCs w:val="22"/>
        </w:rPr>
      </w:pPr>
    </w:p>
    <w:p w:rsidR="00644133" w:rsidRDefault="00644133" w:rsidP="00644133">
      <w:pPr>
        <w:pStyle w:val="Prosttext"/>
        <w:numPr>
          <w:ilvl w:val="0"/>
          <w:numId w:val="4"/>
        </w:numPr>
        <w:rPr>
          <w:rFonts w:ascii="Arial" w:hAnsi="Arial"/>
          <w:sz w:val="22"/>
          <w:szCs w:val="22"/>
        </w:rPr>
      </w:pPr>
      <w:r>
        <w:rPr>
          <w:rFonts w:ascii="Arial" w:hAnsi="Arial"/>
          <w:sz w:val="22"/>
          <w:szCs w:val="22"/>
        </w:rPr>
        <w:t>směrování alarmů na tiskárnu, fax, pager nebo mobilní telefon</w:t>
      </w:r>
    </w:p>
    <w:p w:rsidR="00644133" w:rsidRDefault="00644133" w:rsidP="00644133">
      <w:pPr>
        <w:pStyle w:val="Prosttext"/>
        <w:numPr>
          <w:ilvl w:val="0"/>
          <w:numId w:val="4"/>
        </w:numPr>
        <w:rPr>
          <w:rFonts w:ascii="Arial" w:hAnsi="Arial"/>
          <w:sz w:val="22"/>
          <w:szCs w:val="22"/>
        </w:rPr>
      </w:pPr>
      <w:r>
        <w:rPr>
          <w:rFonts w:ascii="Arial" w:hAnsi="Arial"/>
          <w:sz w:val="22"/>
          <w:szCs w:val="22"/>
        </w:rPr>
        <w:t>časový rozvrh pro každý přijímač</w:t>
      </w:r>
    </w:p>
    <w:p w:rsidR="00644133" w:rsidRDefault="00644133" w:rsidP="00644133">
      <w:pPr>
        <w:pStyle w:val="Prosttext"/>
        <w:numPr>
          <w:ilvl w:val="0"/>
          <w:numId w:val="4"/>
        </w:numPr>
        <w:rPr>
          <w:rFonts w:ascii="Arial" w:hAnsi="Arial"/>
          <w:sz w:val="22"/>
          <w:szCs w:val="22"/>
        </w:rPr>
      </w:pPr>
      <w:r>
        <w:rPr>
          <w:rFonts w:ascii="Arial" w:hAnsi="Arial"/>
          <w:sz w:val="22"/>
          <w:szCs w:val="22"/>
        </w:rPr>
        <w:t>rozesílání podle priorit, zařízení nebo alarmových textů (lze rozlišit alarmy od jednotlivých funkčních celků, např. chlazení, úpravna vody, počítače, vzduchotechnika...)</w:t>
      </w:r>
    </w:p>
    <w:p w:rsidR="00644133" w:rsidRDefault="00644133" w:rsidP="00644133">
      <w:pPr>
        <w:pStyle w:val="Prosttext"/>
        <w:numPr>
          <w:ilvl w:val="0"/>
          <w:numId w:val="4"/>
        </w:numPr>
        <w:rPr>
          <w:rFonts w:ascii="Arial" w:hAnsi="Arial"/>
          <w:sz w:val="22"/>
          <w:szCs w:val="22"/>
        </w:rPr>
      </w:pPr>
      <w:r>
        <w:rPr>
          <w:rFonts w:ascii="Arial" w:hAnsi="Arial"/>
          <w:sz w:val="22"/>
          <w:szCs w:val="22"/>
        </w:rPr>
        <w:t>možnost zasílat vzkazy manuálně z řídicího počítače</w:t>
      </w:r>
    </w:p>
    <w:p w:rsidR="00644133" w:rsidRDefault="00644133" w:rsidP="00644133">
      <w:pPr>
        <w:autoSpaceDE w:val="0"/>
        <w:autoSpaceDN w:val="0"/>
        <w:adjustRightInd w:val="0"/>
        <w:rPr>
          <w:sz w:val="20"/>
          <w:szCs w:val="20"/>
        </w:rPr>
      </w:pPr>
    </w:p>
    <w:p w:rsidR="00644133" w:rsidRDefault="00644133" w:rsidP="00644133">
      <w:pPr>
        <w:autoSpaceDE w:val="0"/>
        <w:autoSpaceDN w:val="0"/>
        <w:adjustRightInd w:val="0"/>
        <w:rPr>
          <w:sz w:val="20"/>
          <w:szCs w:val="20"/>
        </w:rPr>
      </w:pPr>
      <w:r>
        <w:rPr>
          <w:b/>
          <w:i/>
          <w:u w:val="single"/>
        </w:rPr>
        <w:t>d) Časový plánovač</w:t>
      </w:r>
    </w:p>
    <w:p w:rsidR="00644133" w:rsidRDefault="00644133" w:rsidP="00644133">
      <w:pPr>
        <w:autoSpaceDE w:val="0"/>
        <w:autoSpaceDN w:val="0"/>
        <w:adjustRightInd w:val="0"/>
        <w:rPr>
          <w:sz w:val="20"/>
          <w:szCs w:val="20"/>
        </w:rPr>
      </w:pPr>
    </w:p>
    <w:p w:rsidR="00644133" w:rsidRDefault="00644133" w:rsidP="00644133">
      <w:pPr>
        <w:pStyle w:val="Prosttext"/>
        <w:ind w:firstLine="426"/>
        <w:rPr>
          <w:rFonts w:ascii="Arial" w:hAnsi="Arial"/>
          <w:sz w:val="22"/>
          <w:szCs w:val="22"/>
        </w:rPr>
      </w:pPr>
      <w:r>
        <w:rPr>
          <w:rFonts w:ascii="Arial" w:hAnsi="Arial"/>
          <w:sz w:val="22"/>
          <w:szCs w:val="22"/>
        </w:rPr>
        <w:t xml:space="preserve">Plánovač slouží k nastavování týdenních programů, které se pravidelně opakují a také pro rychlé nastavení jednorázových programů jako jsou svátky, prázdniny, zvláštní otevírací nebo provozní hodiny apod. Požadovaný interval se rychle a jednoduše zadá myší v kalendáři a to na libovolnou dobu dopředu. </w:t>
      </w:r>
    </w:p>
    <w:p w:rsidR="00644133" w:rsidRDefault="00644133" w:rsidP="00644133">
      <w:pPr>
        <w:pStyle w:val="Prosttext"/>
        <w:ind w:firstLine="426"/>
        <w:rPr>
          <w:rFonts w:ascii="Arial" w:hAnsi="Arial"/>
          <w:sz w:val="22"/>
          <w:szCs w:val="22"/>
        </w:rPr>
      </w:pPr>
      <w:r>
        <w:rPr>
          <w:rFonts w:ascii="Arial" w:hAnsi="Arial"/>
          <w:sz w:val="22"/>
          <w:szCs w:val="22"/>
        </w:rPr>
        <w:t>Bez ohledu na to, jakou technologii časový program řídí, je ovládání stále plánovače stejné: poklepáním myši na objekt v grafice se otevře okno s grafickým znázorněním časového týdenního programu. Pro změnu programu se chytí myší požadovaná událost v přehledu a přetáhneme se na nové místo. Ostatní události se automaticky přepočítají a přizpůsobí.</w:t>
      </w:r>
    </w:p>
    <w:p w:rsidR="00644133" w:rsidRDefault="00644133" w:rsidP="00644133">
      <w:pPr>
        <w:pStyle w:val="Prosttext"/>
        <w:ind w:firstLine="426"/>
        <w:rPr>
          <w:rFonts w:ascii="Arial" w:hAnsi="Arial"/>
          <w:sz w:val="22"/>
          <w:szCs w:val="22"/>
        </w:rPr>
      </w:pPr>
      <w:r>
        <w:rPr>
          <w:rFonts w:ascii="Arial" w:hAnsi="Arial"/>
          <w:sz w:val="22"/>
          <w:szCs w:val="22"/>
        </w:rPr>
        <w:t xml:space="preserve">Časové programy jsou zaznamenávány v </w:t>
      </w:r>
      <w:proofErr w:type="spellStart"/>
      <w:r>
        <w:rPr>
          <w:rFonts w:ascii="Arial" w:hAnsi="Arial"/>
          <w:sz w:val="22"/>
          <w:szCs w:val="22"/>
        </w:rPr>
        <w:t>podstanicích</w:t>
      </w:r>
      <w:proofErr w:type="spellEnd"/>
      <w:r>
        <w:rPr>
          <w:rFonts w:ascii="Arial" w:hAnsi="Arial"/>
          <w:sz w:val="22"/>
          <w:szCs w:val="22"/>
        </w:rPr>
        <w:t xml:space="preserve">, takže i při vypnuté řídicí stanici systém pracuje správně. </w:t>
      </w:r>
    </w:p>
    <w:p w:rsidR="00644133" w:rsidRDefault="00644133" w:rsidP="00644133">
      <w:pPr>
        <w:pStyle w:val="Prosttext"/>
        <w:ind w:firstLine="426"/>
        <w:rPr>
          <w:rFonts w:ascii="Arial" w:hAnsi="Arial"/>
          <w:sz w:val="22"/>
          <w:szCs w:val="22"/>
        </w:rPr>
      </w:pPr>
    </w:p>
    <w:p w:rsidR="00644133" w:rsidRDefault="00644133" w:rsidP="00644133">
      <w:pPr>
        <w:pStyle w:val="Prosttext"/>
        <w:rPr>
          <w:rFonts w:ascii="Arial" w:hAnsi="Arial"/>
          <w:sz w:val="22"/>
          <w:szCs w:val="22"/>
          <w:u w:val="single"/>
        </w:rPr>
      </w:pPr>
      <w:r>
        <w:rPr>
          <w:rFonts w:ascii="Arial" w:hAnsi="Arial"/>
          <w:sz w:val="22"/>
          <w:szCs w:val="22"/>
          <w:u w:val="single"/>
        </w:rPr>
        <w:t>Přehled funkcí</w:t>
      </w:r>
    </w:p>
    <w:p w:rsidR="00644133" w:rsidRDefault="00644133" w:rsidP="00644133">
      <w:pPr>
        <w:pStyle w:val="Prosttext"/>
        <w:rPr>
          <w:rFonts w:ascii="Arial" w:hAnsi="Arial"/>
          <w:sz w:val="22"/>
          <w:szCs w:val="22"/>
        </w:rPr>
      </w:pPr>
    </w:p>
    <w:p w:rsidR="00644133" w:rsidRDefault="00644133" w:rsidP="00644133">
      <w:pPr>
        <w:pStyle w:val="Prosttext"/>
        <w:numPr>
          <w:ilvl w:val="0"/>
          <w:numId w:val="4"/>
        </w:numPr>
        <w:rPr>
          <w:rFonts w:ascii="Arial" w:hAnsi="Arial"/>
          <w:sz w:val="22"/>
          <w:szCs w:val="22"/>
        </w:rPr>
      </w:pPr>
      <w:r>
        <w:rPr>
          <w:rFonts w:ascii="Arial" w:hAnsi="Arial"/>
          <w:sz w:val="22"/>
          <w:szCs w:val="22"/>
        </w:rPr>
        <w:t>týdenní programy</w:t>
      </w:r>
    </w:p>
    <w:p w:rsidR="00644133" w:rsidRDefault="00644133" w:rsidP="00644133">
      <w:pPr>
        <w:pStyle w:val="Prosttext"/>
        <w:numPr>
          <w:ilvl w:val="0"/>
          <w:numId w:val="4"/>
        </w:numPr>
        <w:rPr>
          <w:rFonts w:ascii="Arial" w:hAnsi="Arial"/>
          <w:sz w:val="22"/>
          <w:szCs w:val="22"/>
        </w:rPr>
      </w:pPr>
      <w:r>
        <w:rPr>
          <w:rFonts w:ascii="Arial" w:hAnsi="Arial"/>
          <w:sz w:val="22"/>
          <w:szCs w:val="22"/>
        </w:rPr>
        <w:t>výjimečné programy (místní, pro skupinu jednotek nebo pro celý systém)</w:t>
      </w:r>
    </w:p>
    <w:p w:rsidR="00644133" w:rsidRDefault="00644133" w:rsidP="00644133">
      <w:pPr>
        <w:pStyle w:val="Prosttext"/>
        <w:numPr>
          <w:ilvl w:val="0"/>
          <w:numId w:val="4"/>
        </w:numPr>
        <w:rPr>
          <w:rFonts w:ascii="Arial" w:hAnsi="Arial"/>
          <w:sz w:val="22"/>
          <w:szCs w:val="22"/>
        </w:rPr>
      </w:pPr>
      <w:r>
        <w:rPr>
          <w:rFonts w:ascii="Arial" w:hAnsi="Arial"/>
          <w:sz w:val="22"/>
          <w:szCs w:val="22"/>
        </w:rPr>
        <w:t>přímý skok do editoru programů z grafiky</w:t>
      </w:r>
    </w:p>
    <w:p w:rsidR="00644133" w:rsidRDefault="00644133" w:rsidP="00644133">
      <w:pPr>
        <w:pStyle w:val="Prosttext"/>
        <w:numPr>
          <w:ilvl w:val="0"/>
          <w:numId w:val="4"/>
        </w:numPr>
        <w:rPr>
          <w:rFonts w:ascii="Arial" w:hAnsi="Arial"/>
          <w:sz w:val="22"/>
          <w:szCs w:val="22"/>
        </w:rPr>
      </w:pPr>
      <w:r>
        <w:rPr>
          <w:rFonts w:ascii="Arial" w:hAnsi="Arial"/>
          <w:sz w:val="22"/>
          <w:szCs w:val="22"/>
        </w:rPr>
        <w:t>jednoduché grafické programování</w:t>
      </w:r>
    </w:p>
    <w:p w:rsidR="00644133" w:rsidRDefault="00644133" w:rsidP="00644133">
      <w:pPr>
        <w:pStyle w:val="Prosttext"/>
        <w:numPr>
          <w:ilvl w:val="0"/>
          <w:numId w:val="4"/>
        </w:numPr>
        <w:rPr>
          <w:rFonts w:ascii="Arial" w:hAnsi="Arial"/>
          <w:sz w:val="22"/>
          <w:szCs w:val="22"/>
        </w:rPr>
      </w:pPr>
      <w:r>
        <w:rPr>
          <w:rFonts w:ascii="Arial" w:hAnsi="Arial"/>
          <w:sz w:val="22"/>
          <w:szCs w:val="22"/>
        </w:rPr>
        <w:t>grafický přehled všech časových programů systému</w:t>
      </w:r>
    </w:p>
    <w:p w:rsidR="00644133" w:rsidRDefault="00644133" w:rsidP="00644133">
      <w:pPr>
        <w:pStyle w:val="Prosttext"/>
        <w:numPr>
          <w:ilvl w:val="0"/>
          <w:numId w:val="4"/>
        </w:numPr>
        <w:rPr>
          <w:rFonts w:ascii="Arial" w:hAnsi="Arial"/>
          <w:sz w:val="22"/>
          <w:szCs w:val="22"/>
        </w:rPr>
      </w:pPr>
      <w:r>
        <w:rPr>
          <w:rFonts w:ascii="Arial" w:hAnsi="Arial"/>
          <w:sz w:val="22"/>
          <w:szCs w:val="22"/>
        </w:rPr>
        <w:t>grafický přehled všech objektů, které jsou programem řízeny</w:t>
      </w:r>
    </w:p>
    <w:p w:rsidR="00644133" w:rsidRDefault="00644133" w:rsidP="00644133">
      <w:pPr>
        <w:pStyle w:val="Prosttext"/>
        <w:numPr>
          <w:ilvl w:val="0"/>
          <w:numId w:val="4"/>
        </w:numPr>
        <w:rPr>
          <w:rFonts w:ascii="Arial" w:hAnsi="Arial"/>
          <w:sz w:val="22"/>
          <w:szCs w:val="22"/>
        </w:rPr>
      </w:pPr>
      <w:r>
        <w:rPr>
          <w:rFonts w:ascii="Arial" w:hAnsi="Arial"/>
          <w:sz w:val="22"/>
          <w:szCs w:val="22"/>
        </w:rPr>
        <w:t>přímé zadávání různých provozních módů zařízení (komfort, pokles, noční provoz, první / druhý stupeň, automat, ruční ovládání, prodloužený pobyt...)</w:t>
      </w:r>
    </w:p>
    <w:p w:rsidR="00644133" w:rsidRDefault="00644133" w:rsidP="00644133">
      <w:pPr>
        <w:pStyle w:val="Prosttext"/>
        <w:numPr>
          <w:ilvl w:val="0"/>
          <w:numId w:val="4"/>
        </w:numPr>
        <w:rPr>
          <w:rFonts w:ascii="Arial" w:hAnsi="Arial"/>
          <w:sz w:val="22"/>
          <w:szCs w:val="22"/>
        </w:rPr>
      </w:pPr>
      <w:r>
        <w:rPr>
          <w:rFonts w:ascii="Arial" w:hAnsi="Arial"/>
          <w:sz w:val="22"/>
          <w:szCs w:val="22"/>
        </w:rPr>
        <w:lastRenderedPageBreak/>
        <w:t>rolovací tlačítka pro rychlý přístup na jednotlivé dny nebo týdny</w:t>
      </w:r>
    </w:p>
    <w:p w:rsidR="00644133" w:rsidRDefault="00644133" w:rsidP="00644133">
      <w:pPr>
        <w:pStyle w:val="Prosttext"/>
        <w:numPr>
          <w:ilvl w:val="0"/>
          <w:numId w:val="4"/>
        </w:numPr>
        <w:rPr>
          <w:rFonts w:ascii="Arial" w:hAnsi="Arial"/>
          <w:sz w:val="22"/>
          <w:szCs w:val="22"/>
        </w:rPr>
      </w:pPr>
      <w:r>
        <w:rPr>
          <w:rFonts w:ascii="Arial" w:hAnsi="Arial"/>
          <w:sz w:val="22"/>
          <w:szCs w:val="22"/>
        </w:rPr>
        <w:t>ukládání programů v subsystémech, chod není závislý na chodu stanice</w:t>
      </w:r>
    </w:p>
    <w:p w:rsidR="00644133" w:rsidRDefault="00644133" w:rsidP="00644133">
      <w:pPr>
        <w:pStyle w:val="Prosttext"/>
        <w:numPr>
          <w:ilvl w:val="0"/>
          <w:numId w:val="4"/>
        </w:numPr>
        <w:rPr>
          <w:rFonts w:ascii="Arial" w:hAnsi="Arial"/>
          <w:sz w:val="22"/>
          <w:szCs w:val="22"/>
        </w:rPr>
      </w:pPr>
      <w:r>
        <w:rPr>
          <w:rFonts w:ascii="Arial" w:hAnsi="Arial"/>
          <w:sz w:val="22"/>
          <w:szCs w:val="22"/>
        </w:rPr>
        <w:t>podpora časových zón pro dálkovou správu</w:t>
      </w:r>
    </w:p>
    <w:p w:rsidR="00644133" w:rsidRDefault="00644133" w:rsidP="00644133">
      <w:pPr>
        <w:pStyle w:val="Prosttext"/>
        <w:numPr>
          <w:ilvl w:val="0"/>
          <w:numId w:val="4"/>
        </w:numPr>
        <w:rPr>
          <w:rFonts w:ascii="Arial" w:hAnsi="Arial"/>
          <w:sz w:val="22"/>
          <w:szCs w:val="22"/>
        </w:rPr>
      </w:pPr>
      <w:r>
        <w:rPr>
          <w:rFonts w:ascii="Arial" w:hAnsi="Arial"/>
          <w:sz w:val="22"/>
          <w:szCs w:val="22"/>
        </w:rPr>
        <w:t>možnost synchronizace přijímačem přesného času</w:t>
      </w:r>
    </w:p>
    <w:p w:rsidR="00644133" w:rsidRDefault="00644133" w:rsidP="00644133">
      <w:pPr>
        <w:pStyle w:val="Prosttext"/>
        <w:numPr>
          <w:ilvl w:val="0"/>
          <w:numId w:val="4"/>
        </w:numPr>
        <w:rPr>
          <w:rFonts w:ascii="Arial" w:hAnsi="Arial"/>
          <w:sz w:val="22"/>
          <w:szCs w:val="22"/>
        </w:rPr>
      </w:pPr>
      <w:r>
        <w:rPr>
          <w:rFonts w:ascii="Arial" w:hAnsi="Arial"/>
          <w:sz w:val="22"/>
          <w:szCs w:val="22"/>
        </w:rPr>
        <w:t>výpis programů na tiskárnu</w:t>
      </w:r>
    </w:p>
    <w:p w:rsidR="00644133" w:rsidRDefault="00644133" w:rsidP="00644133">
      <w:pPr>
        <w:pStyle w:val="Prosttext"/>
        <w:rPr>
          <w:rFonts w:ascii="Arial" w:hAnsi="Arial"/>
        </w:rPr>
      </w:pPr>
    </w:p>
    <w:p w:rsidR="00644133" w:rsidRDefault="00644133" w:rsidP="00644133">
      <w:pPr>
        <w:autoSpaceDE w:val="0"/>
        <w:autoSpaceDN w:val="0"/>
        <w:adjustRightInd w:val="0"/>
        <w:ind w:firstLine="426"/>
      </w:pPr>
    </w:p>
    <w:p w:rsidR="00644133" w:rsidRDefault="00644133" w:rsidP="00644133">
      <w:pPr>
        <w:autoSpaceDE w:val="0"/>
        <w:autoSpaceDN w:val="0"/>
        <w:adjustRightInd w:val="0"/>
        <w:ind w:firstLine="426"/>
      </w:pPr>
    </w:p>
    <w:p w:rsidR="00644133" w:rsidRDefault="00644133" w:rsidP="00644133">
      <w:pPr>
        <w:autoSpaceDE w:val="0"/>
        <w:autoSpaceDN w:val="0"/>
        <w:adjustRightInd w:val="0"/>
        <w:rPr>
          <w:sz w:val="20"/>
          <w:szCs w:val="20"/>
        </w:rPr>
      </w:pPr>
      <w:r>
        <w:rPr>
          <w:b/>
          <w:i/>
          <w:u w:val="single"/>
        </w:rPr>
        <w:t>f) editor grafiky</w:t>
      </w:r>
    </w:p>
    <w:p w:rsidR="00644133" w:rsidRDefault="00644133" w:rsidP="00644133">
      <w:pPr>
        <w:autoSpaceDE w:val="0"/>
        <w:autoSpaceDN w:val="0"/>
        <w:adjustRightInd w:val="0"/>
        <w:ind w:firstLine="426"/>
      </w:pPr>
    </w:p>
    <w:p w:rsidR="00644133" w:rsidRDefault="00644133" w:rsidP="00644133">
      <w:pPr>
        <w:ind w:firstLine="431"/>
        <w:rPr>
          <w:szCs w:val="24"/>
        </w:rPr>
      </w:pPr>
      <w:r>
        <w:t>Pro přizpůsobení aplikační části vizualizačního software podle aktuálních potřeb konečného uživatele bude instalován modul editoru grafiky.</w:t>
      </w:r>
    </w:p>
    <w:p w:rsidR="00C4639F" w:rsidRDefault="00C4639F" w:rsidP="002E55ED">
      <w:pPr>
        <w:spacing w:line="240" w:lineRule="atLeast"/>
        <w:ind w:firstLine="426"/>
        <w:jc w:val="both"/>
      </w:pPr>
    </w:p>
    <w:p w:rsidR="0024722C" w:rsidRDefault="0024722C" w:rsidP="009C19BA">
      <w:pPr>
        <w:spacing w:line="240" w:lineRule="atLeast"/>
        <w:ind w:firstLine="426"/>
        <w:jc w:val="both"/>
      </w:pPr>
    </w:p>
    <w:p w:rsidR="00811092" w:rsidRDefault="00707B22" w:rsidP="006E6BD5">
      <w:pPr>
        <w:pStyle w:val="Nadpis1"/>
        <w:rPr>
          <w:lang w:val="cs-CZ"/>
        </w:rPr>
      </w:pPr>
      <w:bookmarkStart w:id="38" w:name="_Toc511091951"/>
      <w:bookmarkStart w:id="39" w:name="_Toc182295291"/>
      <w:bookmarkStart w:id="40" w:name="_Toc10732625"/>
      <w:r>
        <w:rPr>
          <w:lang w:val="cs-CZ"/>
        </w:rPr>
        <w:t>Z</w:t>
      </w:r>
      <w:r w:rsidR="00B75941">
        <w:rPr>
          <w:lang w:val="cs-CZ"/>
        </w:rPr>
        <w:t>d</w:t>
      </w:r>
      <w:r w:rsidR="006E6BD5" w:rsidRPr="006E6BD5">
        <w:rPr>
          <w:lang w:val="cs-CZ"/>
        </w:rPr>
        <w:t xml:space="preserve">roj </w:t>
      </w:r>
      <w:r w:rsidR="004A766B">
        <w:rPr>
          <w:lang w:val="cs-CZ"/>
        </w:rPr>
        <w:t>chladu</w:t>
      </w:r>
      <w:bookmarkEnd w:id="38"/>
      <w:bookmarkEnd w:id="39"/>
      <w:bookmarkEnd w:id="40"/>
      <w:r w:rsidR="00E82F8A">
        <w:rPr>
          <w:lang w:val="cs-CZ"/>
        </w:rPr>
        <w:t xml:space="preserve"> </w:t>
      </w:r>
    </w:p>
    <w:p w:rsidR="006E6BD5" w:rsidRDefault="00811092" w:rsidP="00811092">
      <w:pPr>
        <w:pStyle w:val="Nadpis2"/>
      </w:pPr>
      <w:bookmarkStart w:id="41" w:name="_Toc10732626"/>
      <w:r>
        <w:t>K</w:t>
      </w:r>
      <w:r w:rsidR="00E82F8A">
        <w:t>ompresory</w:t>
      </w:r>
      <w:bookmarkEnd w:id="41"/>
    </w:p>
    <w:p w:rsidR="009B59C1" w:rsidRDefault="00A65BC3" w:rsidP="004A766B">
      <w:pPr>
        <w:ind w:firstLine="426"/>
      </w:pPr>
      <w:r>
        <w:t xml:space="preserve">Bude instalována kaskáda tří kompresorů, přičemž </w:t>
      </w:r>
      <w:r w:rsidR="009B59C1">
        <w:t>současně mohou běžet maximálně dva kompresory.</w:t>
      </w:r>
    </w:p>
    <w:p w:rsidR="009B59C1" w:rsidRDefault="009B59C1" w:rsidP="00E82F8A">
      <w:pPr>
        <w:ind w:firstLine="426"/>
      </w:pPr>
      <w:r>
        <w:t>Pro řízení kompresorů je třeba zajistit:</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TTC-K2.20 měření teploty oleje za odlučovačem oleje S</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 xml:space="preserve">TTC-K2.21 měření teploty oleje z chladiče oleje před směšovacím ventilem </w:t>
      </w:r>
      <w:r w:rsidRPr="009B59C1">
        <w:rPr>
          <w:rFonts w:ascii="Arial" w:hAnsi="Arial" w:cs="Arial"/>
          <w:color w:val="003300"/>
        </w:rPr>
        <w:br/>
        <w:t>TC-K2.1</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TT-K2.22 měření teploty oleje za směšovacím ventilem TC-K2.1</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PT-K2.9 měření tlaku ve společném sacím potrubí KJ</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 xml:space="preserve">PT-K2.10 měření tlaku ve společném výtlačném potrubí KJ. Pokud je rozdíl mezi tímto tlakem na KJ a tlakem v potrubí na kondenzátor PTC-2.2.1 na schéma </w:t>
      </w:r>
      <w:r w:rsidRPr="009B59C1">
        <w:rPr>
          <w:rFonts w:ascii="Arial" w:hAnsi="Arial" w:cs="Arial"/>
          <w:color w:val="003300"/>
        </w:rPr>
        <w:br/>
        <w:t>1-12-264-1 větší než 1 bar signalizovat zanesení vložek jemného odlučovače oleje.</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Výkonová regulace KJ (PLC) podle tlaku PTC-2.1.3 na EN, pozice S1 a podle teploty ledové plochy, 2 čidla TIRC.</w:t>
      </w:r>
      <w:r w:rsidRPr="009B59C1">
        <w:rPr>
          <w:rFonts w:ascii="Arial" w:hAnsi="Arial" w:cs="Arial"/>
          <w:color w:val="003300"/>
        </w:rPr>
        <w:br/>
        <w:t xml:space="preserve">Pořadí zapínání kompresorů měnit ve zvoleném pravidelném </w:t>
      </w:r>
      <w:proofErr w:type="spellStart"/>
      <w:r w:rsidRPr="009B59C1">
        <w:rPr>
          <w:rFonts w:ascii="Arial" w:hAnsi="Arial" w:cs="Arial"/>
          <w:color w:val="003300"/>
        </w:rPr>
        <w:t>inervalu</w:t>
      </w:r>
      <w:proofErr w:type="spellEnd"/>
      <w:r w:rsidRPr="009B59C1">
        <w:rPr>
          <w:rFonts w:ascii="Arial" w:hAnsi="Arial" w:cs="Arial"/>
          <w:color w:val="003300"/>
        </w:rPr>
        <w:t>.</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Regulace výkonu vypínáním a spouštěním jednotlivých kompresorů</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 xml:space="preserve">Solenoidy Y-1.1.1 až Y-1.3.2 na kompresorech využít pouze pro odlehčený rozběh kompresoru, nikoliv pro regulaci výkonu KJ </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Na přívodu oleje do kompresoru je čidlo průtoku oleje FSA-K2.2 spolu se solenoidem Y-K2.3. Solenoid se otevírá současně se spuštěním příslušného poháněcího elektromotoru M1, M2, M3. Pokud do 20s čidlo FSA-K2.2 nezaznamená průtok oleje, vypne se příslušný poháněcí elektromotor M1, M2, M3.</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Provozní ochrany každého kompresorů FSA-K2.2- průtok oleje, TSA-H-teplota ve výtlaku, TSA-H-teplota vinutí elektromotoru – čidla jsou dodávkou výrobce, vypínají příslušné poháněcí elektromotory M1, M2, M3</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 xml:space="preserve">Další provozní ochrany PZA-H a PZA-HH–K2.7– tlak ve výtlaku každého kompresoru, vypínají příslušné poháněcí elektromotory M1, M2, M3 </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PSA-L-K2.6 – podtlaková ochrana pro celou KJ, vypíná celou KJ, motory M1 až M3</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lastRenderedPageBreak/>
        <w:t>PdS-K2.8 – diferenční presovat – po dosažení nastavené diference vypíná olejové čerpadlo M4</w:t>
      </w:r>
    </w:p>
    <w:p w:rsidR="009B59C1" w:rsidRP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Solenoid Y-K2.3, přepouštění oleje z jemného odlučovače oleje do sání kompresorů, solenoid je otevřen vždy pokud je v provozu alespoň 1 kompresor KJ, elektromotory M1, M2, M3</w:t>
      </w:r>
    </w:p>
    <w:p w:rsidR="009B59C1" w:rsidRDefault="009B59C1" w:rsidP="009B59C1">
      <w:pPr>
        <w:pStyle w:val="Odstavecseseznamem"/>
        <w:numPr>
          <w:ilvl w:val="0"/>
          <w:numId w:val="8"/>
        </w:numPr>
        <w:spacing w:before="120"/>
        <w:ind w:left="360"/>
        <w:rPr>
          <w:rFonts w:ascii="Arial" w:hAnsi="Arial" w:cs="Arial"/>
          <w:color w:val="003300"/>
        </w:rPr>
      </w:pPr>
      <w:r w:rsidRPr="009B59C1">
        <w:rPr>
          <w:rFonts w:ascii="Arial" w:hAnsi="Arial" w:cs="Arial"/>
          <w:color w:val="003300"/>
        </w:rPr>
        <w:t>Termostat TS-K2.11 zapíná – vypíná elektrické vyhřívání oleje 2x500 W</w:t>
      </w:r>
    </w:p>
    <w:p w:rsidR="00465A5E" w:rsidRPr="00C6707C" w:rsidRDefault="009B59C1" w:rsidP="00C6707C">
      <w:pPr>
        <w:pStyle w:val="Odstavecseseznamem"/>
        <w:numPr>
          <w:ilvl w:val="0"/>
          <w:numId w:val="8"/>
        </w:numPr>
        <w:spacing w:before="120"/>
        <w:ind w:left="360"/>
        <w:rPr>
          <w:rFonts w:ascii="Arial" w:hAnsi="Arial" w:cs="Arial"/>
          <w:color w:val="003300"/>
        </w:rPr>
      </w:pPr>
      <w:r w:rsidRPr="009B59C1">
        <w:rPr>
          <w:rFonts w:ascii="Arial" w:hAnsi="Arial" w:cs="Arial"/>
          <w:color w:val="003300"/>
        </w:rPr>
        <w:t>Vysílač hladiny LTA-L-K2.5 blokuje zapnutí topení 2x500 W v odlučovači-sběrači oleje S při poklesu hladiny oleje pod určenou hranici – vysílač dodávkou výrobce</w:t>
      </w:r>
      <w:r w:rsidR="00465A5E" w:rsidRPr="00C6707C">
        <w:rPr>
          <w:snapToGrid w:val="0"/>
          <w:szCs w:val="20"/>
        </w:rPr>
        <w:tab/>
      </w:r>
    </w:p>
    <w:p w:rsidR="00305849" w:rsidRDefault="00305849" w:rsidP="00811092">
      <w:pPr>
        <w:pStyle w:val="Nadpis2"/>
      </w:pPr>
      <w:bookmarkStart w:id="42" w:name="_Toc10732627"/>
      <w:r>
        <w:t>Detekce úniku NH</w:t>
      </w:r>
      <w:r w:rsidRPr="00305849">
        <w:rPr>
          <w:vertAlign w:val="subscript"/>
        </w:rPr>
        <w:t>3</w:t>
      </w:r>
      <w:bookmarkEnd w:id="42"/>
    </w:p>
    <w:p w:rsidR="00305849" w:rsidRDefault="00305849" w:rsidP="00305849">
      <w:r>
        <w:t>Celkem bude umístěno 5 ks detektorů pro únik do prostoru:</w:t>
      </w:r>
    </w:p>
    <w:p w:rsidR="00305849" w:rsidRPr="00305849" w:rsidRDefault="00305849" w:rsidP="00EE4061">
      <w:pPr>
        <w:pStyle w:val="Odstavecseseznamem"/>
        <w:numPr>
          <w:ilvl w:val="0"/>
          <w:numId w:val="4"/>
        </w:numPr>
        <w:tabs>
          <w:tab w:val="clear" w:pos="360"/>
          <w:tab w:val="num" w:pos="0"/>
        </w:tabs>
        <w:ind w:left="0" w:firstLine="426"/>
        <w:rPr>
          <w:rFonts w:ascii="Arial" w:hAnsi="Arial" w:cs="Arial"/>
        </w:rPr>
      </w:pPr>
      <w:r w:rsidRPr="00305849">
        <w:rPr>
          <w:rFonts w:ascii="Arial" w:hAnsi="Arial" w:cs="Arial"/>
        </w:rPr>
        <w:t>1 čidlo; 25 mg/m</w:t>
      </w:r>
      <w:r w:rsidRPr="00305849">
        <w:rPr>
          <w:rFonts w:ascii="Arial" w:hAnsi="Arial" w:cs="Arial"/>
          <w:vertAlign w:val="superscript"/>
        </w:rPr>
        <w:t>3</w:t>
      </w:r>
      <w:r w:rsidRPr="00305849">
        <w:rPr>
          <w:rFonts w:ascii="Arial" w:hAnsi="Arial" w:cs="Arial"/>
        </w:rPr>
        <w:t xml:space="preserve"> (35 ppm); 1. stupeň výstraha, únik chladiva </w:t>
      </w:r>
    </w:p>
    <w:p w:rsidR="00305849" w:rsidRPr="00305849" w:rsidRDefault="00A23A83" w:rsidP="00EE4061">
      <w:pPr>
        <w:pStyle w:val="Odstavecseseznamem"/>
        <w:numPr>
          <w:ilvl w:val="0"/>
          <w:numId w:val="4"/>
        </w:numPr>
        <w:tabs>
          <w:tab w:val="clear" w:pos="360"/>
          <w:tab w:val="num" w:pos="0"/>
        </w:tabs>
        <w:ind w:left="0" w:firstLine="426"/>
      </w:pPr>
      <w:r>
        <w:rPr>
          <w:rFonts w:ascii="Arial" w:hAnsi="Arial" w:cs="Arial"/>
        </w:rPr>
        <w:t>5</w:t>
      </w:r>
      <w:r w:rsidR="00305849" w:rsidRPr="00305849">
        <w:rPr>
          <w:rFonts w:ascii="Arial" w:hAnsi="Arial" w:cs="Arial"/>
        </w:rPr>
        <w:t xml:space="preserve"> čidla; 350 mg/m</w:t>
      </w:r>
      <w:r w:rsidR="00305849" w:rsidRPr="00305849">
        <w:rPr>
          <w:rFonts w:ascii="Arial" w:hAnsi="Arial" w:cs="Arial"/>
          <w:vertAlign w:val="superscript"/>
        </w:rPr>
        <w:t>3</w:t>
      </w:r>
      <w:r w:rsidR="00305849" w:rsidRPr="00305849">
        <w:rPr>
          <w:rFonts w:ascii="Arial" w:hAnsi="Arial" w:cs="Arial"/>
        </w:rPr>
        <w:t xml:space="preserve"> (500 ppm); 2. stupeň a 700 mg/m</w:t>
      </w:r>
      <w:r w:rsidR="00305849" w:rsidRPr="00305849">
        <w:rPr>
          <w:rFonts w:ascii="Arial" w:hAnsi="Arial" w:cs="Arial"/>
          <w:vertAlign w:val="superscript"/>
        </w:rPr>
        <w:t>3</w:t>
      </w:r>
      <w:r w:rsidR="00305849" w:rsidRPr="00305849">
        <w:rPr>
          <w:rFonts w:ascii="Arial" w:hAnsi="Arial" w:cs="Arial"/>
        </w:rPr>
        <w:t xml:space="preserve"> (1000 </w:t>
      </w:r>
      <w:proofErr w:type="spellStart"/>
      <w:r w:rsidR="00305849" w:rsidRPr="00305849">
        <w:rPr>
          <w:rFonts w:ascii="Arial" w:hAnsi="Arial" w:cs="Arial"/>
        </w:rPr>
        <w:t>ppm</w:t>
      </w:r>
      <w:proofErr w:type="spellEnd"/>
      <w:r w:rsidR="00305849" w:rsidRPr="00305849">
        <w:rPr>
          <w:rFonts w:ascii="Arial" w:hAnsi="Arial" w:cs="Arial"/>
        </w:rPr>
        <w:t xml:space="preserve">) </w:t>
      </w:r>
      <w:proofErr w:type="spellStart"/>
      <w:r w:rsidR="00305849" w:rsidRPr="00305849">
        <w:rPr>
          <w:rFonts w:ascii="Arial" w:hAnsi="Arial" w:cs="Arial"/>
        </w:rPr>
        <w:t>havarie</w:t>
      </w:r>
      <w:proofErr w:type="spellEnd"/>
      <w:r w:rsidR="00305849" w:rsidRPr="00305849">
        <w:rPr>
          <w:rFonts w:ascii="Arial" w:hAnsi="Arial" w:cs="Arial"/>
        </w:rPr>
        <w:t>; 3.</w:t>
      </w:r>
      <w:r w:rsidR="00305849" w:rsidRPr="00305849">
        <w:rPr>
          <w:rFonts w:ascii="Arial" w:hAnsi="Arial" w:cs="Arial"/>
          <w:sz w:val="24"/>
          <w:szCs w:val="24"/>
        </w:rPr>
        <w:t xml:space="preserve"> Stupeň</w:t>
      </w:r>
    </w:p>
    <w:p w:rsidR="00305849" w:rsidRPr="00305849" w:rsidRDefault="00305849" w:rsidP="00EE4061">
      <w:r w:rsidRPr="00305849">
        <w:t>Umístění čidel:</w:t>
      </w:r>
    </w:p>
    <w:p w:rsidR="00305849" w:rsidRPr="00305849" w:rsidRDefault="00305849" w:rsidP="00EE4061">
      <w:pPr>
        <w:pStyle w:val="Odstavecseseznamem"/>
        <w:numPr>
          <w:ilvl w:val="0"/>
          <w:numId w:val="8"/>
        </w:numPr>
        <w:rPr>
          <w:rFonts w:ascii="Arial" w:hAnsi="Arial" w:cs="Arial"/>
        </w:rPr>
      </w:pPr>
      <w:r w:rsidRPr="00305849">
        <w:rPr>
          <w:rFonts w:ascii="Arial" w:hAnsi="Arial" w:cs="Arial"/>
        </w:rPr>
        <w:t xml:space="preserve">1. čidlo 52 </w:t>
      </w:r>
      <w:proofErr w:type="gramStart"/>
      <w:r w:rsidRPr="00305849">
        <w:rPr>
          <w:rFonts w:ascii="Arial" w:hAnsi="Arial" w:cs="Arial"/>
        </w:rPr>
        <w:t>ppm  ve</w:t>
      </w:r>
      <w:proofErr w:type="gramEnd"/>
      <w:r w:rsidRPr="00305849">
        <w:rPr>
          <w:rFonts w:ascii="Arial" w:hAnsi="Arial" w:cs="Arial"/>
        </w:rPr>
        <w:t xml:space="preserve"> strojovně vedle dveří do místnost strojníků</w:t>
      </w:r>
    </w:p>
    <w:p w:rsidR="00305849" w:rsidRPr="00305849" w:rsidRDefault="00305849" w:rsidP="00EE4061">
      <w:pPr>
        <w:pStyle w:val="Odstavecseseznamem"/>
        <w:numPr>
          <w:ilvl w:val="0"/>
          <w:numId w:val="8"/>
        </w:numPr>
        <w:rPr>
          <w:rFonts w:ascii="Arial" w:hAnsi="Arial" w:cs="Arial"/>
        </w:rPr>
      </w:pPr>
      <w:r w:rsidRPr="00305849">
        <w:rPr>
          <w:rFonts w:ascii="Arial" w:hAnsi="Arial" w:cs="Arial"/>
        </w:rPr>
        <w:t>2. čidlo (500/1000 ppm) u kompresorů</w:t>
      </w:r>
    </w:p>
    <w:p w:rsidR="00305849" w:rsidRPr="00305849" w:rsidRDefault="00305849" w:rsidP="00EE4061">
      <w:pPr>
        <w:pStyle w:val="Odstavecseseznamem"/>
        <w:numPr>
          <w:ilvl w:val="0"/>
          <w:numId w:val="8"/>
        </w:numPr>
        <w:ind w:left="714" w:hanging="357"/>
        <w:rPr>
          <w:rFonts w:ascii="Arial" w:hAnsi="Arial" w:cs="Arial"/>
        </w:rPr>
      </w:pPr>
      <w:r w:rsidRPr="00305849">
        <w:rPr>
          <w:rFonts w:ascii="Arial" w:hAnsi="Arial" w:cs="Arial"/>
        </w:rPr>
        <w:t>3. čidlo (500/1000 ppm) u NH</w:t>
      </w:r>
      <w:r w:rsidRPr="00305849">
        <w:rPr>
          <w:rFonts w:ascii="Arial" w:hAnsi="Arial" w:cs="Arial"/>
          <w:vertAlign w:val="subscript"/>
        </w:rPr>
        <w:t>3</w:t>
      </w:r>
      <w:r w:rsidRPr="00305849">
        <w:rPr>
          <w:rFonts w:ascii="Arial" w:hAnsi="Arial" w:cs="Arial"/>
        </w:rPr>
        <w:t xml:space="preserve"> čerpadel u stávající EN</w:t>
      </w:r>
    </w:p>
    <w:p w:rsidR="00305849" w:rsidRPr="00305849" w:rsidRDefault="00305849" w:rsidP="00EE4061">
      <w:pPr>
        <w:pStyle w:val="Odstavecseseznamem"/>
        <w:numPr>
          <w:ilvl w:val="0"/>
          <w:numId w:val="8"/>
        </w:numPr>
        <w:ind w:left="714" w:hanging="357"/>
        <w:rPr>
          <w:rFonts w:ascii="Arial" w:hAnsi="Arial" w:cs="Arial"/>
        </w:rPr>
      </w:pPr>
      <w:r w:rsidRPr="00305849">
        <w:rPr>
          <w:rFonts w:ascii="Arial" w:hAnsi="Arial" w:cs="Arial"/>
        </w:rPr>
        <w:t xml:space="preserve">4. čidlo </w:t>
      </w:r>
      <w:r w:rsidR="00A23A83" w:rsidRPr="00305849">
        <w:rPr>
          <w:rFonts w:ascii="Arial" w:hAnsi="Arial" w:cs="Arial"/>
        </w:rPr>
        <w:t xml:space="preserve">(500/1000 </w:t>
      </w:r>
      <w:proofErr w:type="spellStart"/>
      <w:r w:rsidR="00A23A83" w:rsidRPr="00305849">
        <w:rPr>
          <w:rFonts w:ascii="Arial" w:hAnsi="Arial" w:cs="Arial"/>
        </w:rPr>
        <w:t>ppm</w:t>
      </w:r>
      <w:proofErr w:type="spellEnd"/>
      <w:r w:rsidR="00A23A83" w:rsidRPr="00305849">
        <w:rPr>
          <w:rFonts w:ascii="Arial" w:hAnsi="Arial" w:cs="Arial"/>
        </w:rPr>
        <w:t xml:space="preserve">) </w:t>
      </w:r>
      <w:r w:rsidRPr="00305849">
        <w:rPr>
          <w:rFonts w:ascii="Arial" w:hAnsi="Arial" w:cs="Arial"/>
        </w:rPr>
        <w:t>na začátku kanálu s chladivem pro ledovou plochu</w:t>
      </w:r>
    </w:p>
    <w:p w:rsidR="00305849" w:rsidRDefault="00305849" w:rsidP="00EE4061">
      <w:pPr>
        <w:pStyle w:val="Odstavecseseznamem"/>
        <w:numPr>
          <w:ilvl w:val="0"/>
          <w:numId w:val="8"/>
        </w:numPr>
        <w:spacing w:after="120"/>
        <w:ind w:left="714" w:hanging="357"/>
        <w:rPr>
          <w:rFonts w:ascii="Arial" w:hAnsi="Arial" w:cs="Arial"/>
        </w:rPr>
      </w:pPr>
      <w:r w:rsidRPr="00305849">
        <w:rPr>
          <w:rFonts w:ascii="Arial" w:hAnsi="Arial" w:cs="Arial"/>
        </w:rPr>
        <w:t xml:space="preserve">5. čidlo (500/1000 ppm) na konci rozvodného kanálu ledové </w:t>
      </w:r>
      <w:proofErr w:type="gramStart"/>
      <w:r w:rsidRPr="00305849">
        <w:rPr>
          <w:rFonts w:ascii="Arial" w:hAnsi="Arial" w:cs="Arial"/>
        </w:rPr>
        <w:t>plochy</w:t>
      </w:r>
      <w:r w:rsidR="00A23A83">
        <w:rPr>
          <w:rFonts w:ascii="Arial" w:hAnsi="Arial" w:cs="Arial"/>
        </w:rPr>
        <w:t xml:space="preserve"> - levý</w:t>
      </w:r>
      <w:proofErr w:type="gramEnd"/>
    </w:p>
    <w:p w:rsidR="00A23A83" w:rsidRPr="00305849" w:rsidRDefault="00A23A83" w:rsidP="00EE4061">
      <w:pPr>
        <w:pStyle w:val="Odstavecseseznamem"/>
        <w:numPr>
          <w:ilvl w:val="0"/>
          <w:numId w:val="8"/>
        </w:numPr>
        <w:spacing w:after="120"/>
        <w:ind w:left="714" w:hanging="357"/>
        <w:rPr>
          <w:rFonts w:ascii="Arial" w:hAnsi="Arial" w:cs="Arial"/>
        </w:rPr>
      </w:pPr>
      <w:r>
        <w:rPr>
          <w:rFonts w:ascii="Arial" w:hAnsi="Arial" w:cs="Arial"/>
        </w:rPr>
        <w:t>6</w:t>
      </w:r>
      <w:r w:rsidRPr="00305849">
        <w:rPr>
          <w:rFonts w:ascii="Arial" w:hAnsi="Arial" w:cs="Arial"/>
        </w:rPr>
        <w:t xml:space="preserve">. čidlo (500/1000 </w:t>
      </w:r>
      <w:proofErr w:type="spellStart"/>
      <w:r w:rsidRPr="00305849">
        <w:rPr>
          <w:rFonts w:ascii="Arial" w:hAnsi="Arial" w:cs="Arial"/>
        </w:rPr>
        <w:t>ppm</w:t>
      </w:r>
      <w:proofErr w:type="spellEnd"/>
      <w:r w:rsidRPr="00305849">
        <w:rPr>
          <w:rFonts w:ascii="Arial" w:hAnsi="Arial" w:cs="Arial"/>
        </w:rPr>
        <w:t xml:space="preserve">) na konci rozvodného kanálu ledové </w:t>
      </w:r>
      <w:proofErr w:type="gramStart"/>
      <w:r w:rsidRPr="00305849">
        <w:rPr>
          <w:rFonts w:ascii="Arial" w:hAnsi="Arial" w:cs="Arial"/>
        </w:rPr>
        <w:t>plochy</w:t>
      </w:r>
      <w:r>
        <w:rPr>
          <w:rFonts w:ascii="Arial" w:hAnsi="Arial" w:cs="Arial"/>
        </w:rPr>
        <w:t xml:space="preserve"> - pravý</w:t>
      </w:r>
      <w:proofErr w:type="gramEnd"/>
    </w:p>
    <w:p w:rsidR="00305849" w:rsidRPr="00305849" w:rsidRDefault="00305849" w:rsidP="00305849">
      <w:pPr>
        <w:pStyle w:val="Odstavecseseznamem"/>
        <w:spacing w:before="120"/>
        <w:ind w:left="426"/>
      </w:pPr>
    </w:p>
    <w:p w:rsidR="00CF7C3F" w:rsidRPr="00CF7C3F" w:rsidRDefault="00CF7C3F" w:rsidP="00CF7C3F">
      <w:pPr>
        <w:ind w:firstLine="426"/>
      </w:pPr>
      <w:r w:rsidRPr="00CF7C3F">
        <w:t>Při 1. stupni, výstraze řídicí systém upozorní oranžovým blikajícím světlem na únik chladiva, jehož koncentrace již nevyhovuje nejvyšší přípustné koncentraci stanovené nařízení vlády č. 361/2007 Sb.</w:t>
      </w:r>
    </w:p>
    <w:p w:rsidR="00CF7C3F" w:rsidRPr="00CF7C3F" w:rsidRDefault="00CF7C3F" w:rsidP="00CF7C3F">
      <w:pPr>
        <w:ind w:firstLine="426"/>
      </w:pPr>
      <w:r w:rsidRPr="00CF7C3F">
        <w:t xml:space="preserve">Při 2. stupni, to je při dolní hladině poplašného zařízení musí být uvedeno do činnosti poplašné zařízení a mechanické větrání. </w:t>
      </w:r>
    </w:p>
    <w:p w:rsidR="00CF7C3F" w:rsidRDefault="00CF7C3F" w:rsidP="00CF7C3F">
      <w:pPr>
        <w:ind w:firstLine="426"/>
      </w:pPr>
      <w:r w:rsidRPr="00CF7C3F">
        <w:t xml:space="preserve">Při 3. stupni, to je při horní hladině poplašného zařízení musí být uvedena do činnosti poplašná signalizace, mechanické větrání, nouzové osvětlení a chladicí zařízení musí být automaticky odstaveno </w:t>
      </w:r>
      <w:r>
        <w:t xml:space="preserve">provozní </w:t>
      </w:r>
      <w:r w:rsidRPr="00CF7C3F">
        <w:t>osvětlení</w:t>
      </w:r>
      <w:r>
        <w:t>.</w:t>
      </w:r>
    </w:p>
    <w:p w:rsidR="00A23A83" w:rsidRDefault="00A23A83" w:rsidP="00CF7C3F">
      <w:pPr>
        <w:ind w:firstLine="426"/>
      </w:pPr>
      <w:r>
        <w:t>Čidla 2-6 budou v provedení</w:t>
      </w:r>
      <w:r w:rsidRPr="00A23A83">
        <w:t xml:space="preserve"> ATEX II2G Ex </w:t>
      </w:r>
      <w:proofErr w:type="spellStart"/>
      <w:r w:rsidRPr="00A23A83">
        <w:t>db</w:t>
      </w:r>
      <w:proofErr w:type="spellEnd"/>
      <w:r w:rsidRPr="00A23A83">
        <w:t xml:space="preserve"> IIC T5 </w:t>
      </w:r>
      <w:proofErr w:type="spellStart"/>
      <w:r w:rsidRPr="00A23A83">
        <w:t>Gb</w:t>
      </w:r>
      <w:proofErr w:type="spellEnd"/>
      <w:r>
        <w:t xml:space="preserve"> a budou v provozu i po vypnutí napájení rozvaděče BA. Čidla 2-6, řídící systém MaR a signalizační zařízení jsou napájeny z rozvaděče BB lokálním záložním zdrojem UPS.</w:t>
      </w:r>
    </w:p>
    <w:p w:rsidR="00CF7C3F" w:rsidRDefault="00CF7C3F" w:rsidP="00CF7C3F">
      <w:pPr>
        <w:ind w:firstLine="426"/>
      </w:pPr>
    </w:p>
    <w:p w:rsidR="00305849" w:rsidRPr="00CF7C3F" w:rsidRDefault="00CF7C3F" w:rsidP="00EE4061">
      <w:pPr>
        <w:ind w:firstLine="426"/>
      </w:pPr>
      <w:r w:rsidRPr="00CF7C3F">
        <w:t>Dále budou umístěny dvě sondy pH do okruhů zpětného získávání tepla z NH</w:t>
      </w:r>
      <w:r w:rsidRPr="00CF7C3F">
        <w:rPr>
          <w:vertAlign w:val="subscript"/>
        </w:rPr>
        <w:t>3</w:t>
      </w:r>
      <w:r w:rsidRPr="00CF7C3F">
        <w:t xml:space="preserve">. </w:t>
      </w:r>
    </w:p>
    <w:p w:rsidR="00CF7C3F" w:rsidRPr="00CF7C3F" w:rsidRDefault="00CF7C3F" w:rsidP="00EE4061">
      <w:r w:rsidRPr="00CF7C3F">
        <w:t>Umístění čidel:</w:t>
      </w:r>
    </w:p>
    <w:p w:rsidR="00CF7C3F" w:rsidRPr="00CF7C3F" w:rsidRDefault="00CF7C3F" w:rsidP="00EE4061">
      <w:pPr>
        <w:pStyle w:val="Odstavecseseznamem"/>
        <w:numPr>
          <w:ilvl w:val="0"/>
          <w:numId w:val="8"/>
        </w:numPr>
        <w:rPr>
          <w:rFonts w:ascii="Arial" w:hAnsi="Arial" w:cs="Arial"/>
        </w:rPr>
      </w:pPr>
      <w:r w:rsidRPr="00CF7C3F">
        <w:rPr>
          <w:rFonts w:ascii="Arial" w:hAnsi="Arial" w:cs="Arial"/>
        </w:rPr>
        <w:t>1 čidlo</w:t>
      </w:r>
      <w:r>
        <w:rPr>
          <w:rFonts w:ascii="Arial" w:hAnsi="Arial" w:cs="Arial"/>
        </w:rPr>
        <w:t>:</w:t>
      </w:r>
      <w:r w:rsidRPr="00CF7C3F">
        <w:rPr>
          <w:rFonts w:ascii="Arial" w:hAnsi="Arial" w:cs="Arial"/>
        </w:rPr>
        <w:t xml:space="preserve"> výstraha, únik chladiva do vodního okruhu na využití odpadního tepla z horkých par chladiva</w:t>
      </w:r>
    </w:p>
    <w:p w:rsidR="00305849" w:rsidRPr="00296336" w:rsidRDefault="00CF7C3F" w:rsidP="00EE4061">
      <w:pPr>
        <w:pStyle w:val="Odstavecseseznamem"/>
        <w:numPr>
          <w:ilvl w:val="0"/>
          <w:numId w:val="8"/>
        </w:numPr>
        <w:rPr>
          <w:rFonts w:ascii="Arial" w:hAnsi="Arial" w:cs="Arial"/>
        </w:rPr>
      </w:pPr>
      <w:r w:rsidRPr="00CF7C3F">
        <w:rPr>
          <w:rFonts w:ascii="Arial" w:hAnsi="Arial" w:cs="Arial"/>
        </w:rPr>
        <w:t>1 čidlo</w:t>
      </w:r>
      <w:r>
        <w:rPr>
          <w:rFonts w:ascii="Arial" w:hAnsi="Arial" w:cs="Arial"/>
        </w:rPr>
        <w:t>:</w:t>
      </w:r>
      <w:r w:rsidRPr="00CF7C3F">
        <w:rPr>
          <w:rFonts w:ascii="Arial" w:hAnsi="Arial" w:cs="Arial"/>
        </w:rPr>
        <w:t xml:space="preserve"> výstraha, únik chladiva do vodního okruhu na využití odpadního tepla pro rozpouštění sněhu ve sněhové jámě</w:t>
      </w:r>
    </w:p>
    <w:p w:rsidR="00CF7C3F" w:rsidRDefault="00CF7C3F" w:rsidP="00811092">
      <w:pPr>
        <w:pStyle w:val="Nadpis2"/>
      </w:pPr>
      <w:bookmarkStart w:id="43" w:name="_Toc10732628"/>
      <w:r>
        <w:t>Měření teplot, registrace a regulace</w:t>
      </w:r>
      <w:bookmarkEnd w:id="43"/>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 xml:space="preserve">TT teplota ve strojovně </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 xml:space="preserve">TTC venkovní teplota u kondenzátoru (bude využita pro regulaci chodu kondenzátorů) </w:t>
      </w:r>
    </w:p>
    <w:p w:rsidR="00EE4061" w:rsidRPr="00EE4061" w:rsidRDefault="00EE4061" w:rsidP="00EE4061">
      <w:pPr>
        <w:pStyle w:val="Odstavecseseznamem"/>
        <w:rPr>
          <w:rFonts w:ascii="Arial" w:hAnsi="Arial" w:cs="Arial"/>
          <w:color w:val="003300"/>
        </w:rPr>
      </w:pPr>
      <w:r w:rsidRPr="00EE4061">
        <w:rPr>
          <w:rFonts w:ascii="Arial" w:hAnsi="Arial" w:cs="Arial"/>
          <w:color w:val="003300"/>
        </w:rPr>
        <w:t>Teploty na zařízení:</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TT teplota kapalného chladiva ze strojovny do objektu</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 xml:space="preserve">TT teplota mokrých par chladiva z objektu do strojovny </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TT teplota par chladiva ve výtlačném potrubí před kondenzátorem C1</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TT teplota kondenzátu chladiva z kondenzátoru C1 do pomocného sběrače R1</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t>TTC teplota par chladiva ve výtlačném potrubí před výměníkem NH</w:t>
      </w:r>
      <w:r w:rsidRPr="00EE4061">
        <w:rPr>
          <w:rFonts w:ascii="Arial" w:hAnsi="Arial" w:cs="Arial"/>
          <w:color w:val="003300"/>
          <w:vertAlign w:val="subscript"/>
        </w:rPr>
        <w:t>3</w:t>
      </w:r>
      <w:r w:rsidRPr="00EE4061">
        <w:rPr>
          <w:rFonts w:ascii="Arial" w:hAnsi="Arial" w:cs="Arial"/>
          <w:color w:val="003300"/>
        </w:rPr>
        <w:t>/voda H1</w:t>
      </w:r>
    </w:p>
    <w:p w:rsidR="00EE4061" w:rsidRPr="00EE4061" w:rsidRDefault="00EE4061" w:rsidP="00EE4061">
      <w:pPr>
        <w:pStyle w:val="Odstavecseseznamem"/>
        <w:numPr>
          <w:ilvl w:val="0"/>
          <w:numId w:val="8"/>
        </w:numPr>
        <w:ind w:left="360"/>
        <w:rPr>
          <w:rFonts w:ascii="Arial" w:hAnsi="Arial" w:cs="Arial"/>
          <w:color w:val="003300"/>
        </w:rPr>
      </w:pPr>
      <w:r w:rsidRPr="00EE4061">
        <w:rPr>
          <w:rFonts w:ascii="Arial" w:hAnsi="Arial" w:cs="Arial"/>
          <w:color w:val="003300"/>
        </w:rPr>
        <w:lastRenderedPageBreak/>
        <w:t>TTC teplota mazacího oleje v potrubí před výměníkem olej/voda H2</w:t>
      </w:r>
    </w:p>
    <w:p w:rsidR="00CF7C3F" w:rsidRDefault="00CF7C3F" w:rsidP="00811092">
      <w:pPr>
        <w:pStyle w:val="Nadpis2"/>
      </w:pPr>
      <w:bookmarkStart w:id="44" w:name="_Toc10732629"/>
      <w:r>
        <w:t>Měření tlaků, registrace a regulace</w:t>
      </w:r>
      <w:bookmarkEnd w:id="44"/>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Tlaky měřeny převodníky </w:t>
      </w:r>
      <w:proofErr w:type="gramStart"/>
      <w:r>
        <w:rPr>
          <w:rFonts w:ascii="Arial" w:hAnsi="Arial" w:cs="Arial"/>
          <w:color w:val="003300"/>
        </w:rPr>
        <w:t xml:space="preserve">čidly - </w:t>
      </w:r>
      <w:r w:rsidRPr="00EE4061">
        <w:rPr>
          <w:rFonts w:ascii="Arial" w:hAnsi="Arial" w:cs="Arial"/>
          <w:color w:val="003300"/>
        </w:rPr>
        <w:t>dodávka</w:t>
      </w:r>
      <w:proofErr w:type="gramEnd"/>
      <w:r w:rsidRPr="00EE4061">
        <w:rPr>
          <w:rFonts w:ascii="Arial" w:hAnsi="Arial" w:cs="Arial"/>
          <w:color w:val="003300"/>
        </w:rPr>
        <w:t xml:space="preserve"> technologie chlazení</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PTC-2.1.3. Tlak v EN pozice S1= vypařovací tlak, regulovaná veličina, na jeho základě regulace chodu KJ vypínání a zapínáním kompresorů</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PTC-2.2.1. Tlak v potrubí před kondenzátorem C1. Kondenzační tlak, regulovaná veličina. Na základě hodnoty kondenzačního tlaku regulují otáčky elektromotorů ventilátorů M5 až M14, Ventilátory jsou poháněny EC elektromotory. Regulace otáček ventilátorů regulátorem, který je součástí dodávky kondenzátoru. </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Kondenzátor C1 je od výrobce vybaven regulátorem kondenzačního tlaku GMM EC </w:t>
      </w:r>
      <w:proofErr w:type="spellStart"/>
      <w:r w:rsidRPr="00EE4061">
        <w:rPr>
          <w:rFonts w:ascii="Arial" w:hAnsi="Arial" w:cs="Arial"/>
          <w:color w:val="003300"/>
        </w:rPr>
        <w:t>Controller</w:t>
      </w:r>
      <w:proofErr w:type="spellEnd"/>
      <w:r w:rsidRPr="00EE4061">
        <w:rPr>
          <w:rFonts w:ascii="Arial" w:hAnsi="Arial" w:cs="Arial"/>
          <w:color w:val="003300"/>
        </w:rPr>
        <w:t xml:space="preserve"> s vlastním měřením tlaku, který reguluje hodnotu kondenzačního tlaku změnou otáček EC ventilátorů. Kondenzační tlak může být lokálně řízen tímto regulátorem, nebo regulován z řídicího systému chladicího okruhu podle popisu v předchozím odstavci prostřednictvím tohoto regulátoru. Podklady od regulátoru kondenzačního tlaku GMM EC </w:t>
      </w:r>
      <w:proofErr w:type="spellStart"/>
      <w:r w:rsidRPr="00EE4061">
        <w:rPr>
          <w:rFonts w:ascii="Arial" w:hAnsi="Arial" w:cs="Arial"/>
          <w:color w:val="003300"/>
        </w:rPr>
        <w:t>Controller</w:t>
      </w:r>
      <w:proofErr w:type="spellEnd"/>
      <w:r w:rsidRPr="00EE4061">
        <w:rPr>
          <w:rFonts w:ascii="Arial" w:hAnsi="Arial" w:cs="Arial"/>
          <w:color w:val="003300"/>
        </w:rPr>
        <w:t xml:space="preserve"> přikládám. Případné dotazy na zastoupení firmy </w:t>
      </w:r>
      <w:proofErr w:type="spellStart"/>
      <w:r w:rsidRPr="00EE4061">
        <w:rPr>
          <w:rFonts w:ascii="Arial" w:hAnsi="Arial" w:cs="Arial"/>
          <w:color w:val="003300"/>
        </w:rPr>
        <w:t>Güntner</w:t>
      </w:r>
      <w:proofErr w:type="spellEnd"/>
      <w:r w:rsidRPr="00EE4061">
        <w:rPr>
          <w:rFonts w:ascii="Arial" w:hAnsi="Arial" w:cs="Arial"/>
          <w:color w:val="003300"/>
        </w:rPr>
        <w:t xml:space="preserve"> Ing. Petráka.</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Minimální přípustná hodnota kondenzačního tlaku pro kompresory je cca 8 bar </w:t>
      </w:r>
      <w:proofErr w:type="spellStart"/>
      <w:r w:rsidRPr="00EE4061">
        <w:rPr>
          <w:rFonts w:ascii="Arial" w:hAnsi="Arial" w:cs="Arial"/>
          <w:color w:val="003300"/>
        </w:rPr>
        <w:t>abs</w:t>
      </w:r>
      <w:proofErr w:type="spellEnd"/>
      <w:r w:rsidRPr="00EE4061">
        <w:rPr>
          <w:rFonts w:ascii="Arial" w:hAnsi="Arial" w:cs="Arial"/>
          <w:color w:val="003300"/>
        </w:rPr>
        <w:t xml:space="preserve"> (cca +</w:t>
      </w:r>
      <w:proofErr w:type="gramStart"/>
      <w:r w:rsidRPr="00EE4061">
        <w:rPr>
          <w:rFonts w:ascii="Arial" w:hAnsi="Arial" w:cs="Arial"/>
          <w:color w:val="003300"/>
        </w:rPr>
        <w:t>18°C</w:t>
      </w:r>
      <w:proofErr w:type="gramEnd"/>
      <w:r w:rsidRPr="00EE4061">
        <w:rPr>
          <w:rFonts w:ascii="Arial" w:hAnsi="Arial" w:cs="Arial"/>
          <w:color w:val="003300"/>
        </w:rPr>
        <w:t>)</w:t>
      </w:r>
    </w:p>
    <w:p w:rsidR="00EE4061" w:rsidRDefault="00EE4061" w:rsidP="00EE4061">
      <w:pPr>
        <w:pStyle w:val="Zkladntext"/>
        <w:numPr>
          <w:ilvl w:val="0"/>
          <w:numId w:val="8"/>
        </w:numPr>
        <w:spacing w:line="240" w:lineRule="auto"/>
        <w:ind w:left="360"/>
        <w:jc w:val="left"/>
      </w:pPr>
      <w:r w:rsidRPr="00EE4061">
        <w:rPr>
          <w:color w:val="003300"/>
        </w:rPr>
        <w:t>Výkon kondenzátorů bude řízen systémem tzv. plovoucí kondenzační teploty. To znamená, že výkon kondenzátorů bude řízen tak, aby rozdíl mezi kondenzační teplotou a venkovní teplotou byl vždy pokud možno 8 °C, hodnota diference teplot nastavitelná z řídicího systému</w:t>
      </w:r>
      <w:r w:rsidRPr="00EE4061">
        <w:t>.</w:t>
      </w:r>
    </w:p>
    <w:p w:rsidR="00811092" w:rsidRPr="00EE4061" w:rsidRDefault="00EE4061" w:rsidP="00EE4061">
      <w:pPr>
        <w:pStyle w:val="Zkladntext"/>
        <w:numPr>
          <w:ilvl w:val="0"/>
          <w:numId w:val="8"/>
        </w:numPr>
        <w:spacing w:line="240" w:lineRule="auto"/>
        <w:ind w:left="360"/>
        <w:jc w:val="left"/>
      </w:pPr>
      <w:r w:rsidRPr="00EE4061">
        <w:rPr>
          <w:color w:val="003300"/>
        </w:rPr>
        <w:t>Možnost nastavení limitního počtu otáček pro noční provoz od 23:00 do 7:00 hod, čas přestavitelný v ŘS</w:t>
      </w:r>
    </w:p>
    <w:p w:rsidR="00CF7C3F" w:rsidRDefault="00CF7C3F" w:rsidP="00811092">
      <w:pPr>
        <w:spacing w:before="120"/>
      </w:pPr>
    </w:p>
    <w:p w:rsidR="00811092" w:rsidRDefault="00811092" w:rsidP="00811092">
      <w:pPr>
        <w:pStyle w:val="Nadpis2"/>
      </w:pPr>
      <w:bookmarkStart w:id="45" w:name="_Toc10732630"/>
      <w:r>
        <w:t>Měření hladiny, registrace a regulace</w:t>
      </w:r>
      <w:bookmarkEnd w:id="45"/>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LT-2.1.1. Hladina v EN snímána radarová sondou pro měření a regulaci hladiny </w:t>
      </w:r>
      <w:proofErr w:type="spellStart"/>
      <w:r w:rsidRPr="00EE4061">
        <w:rPr>
          <w:rFonts w:ascii="Arial" w:hAnsi="Arial" w:cs="Arial"/>
          <w:color w:val="003300"/>
        </w:rPr>
        <w:t>Danfoss</w:t>
      </w:r>
      <w:proofErr w:type="spellEnd"/>
      <w:r w:rsidRPr="00EE4061">
        <w:rPr>
          <w:rFonts w:ascii="Arial" w:hAnsi="Arial" w:cs="Arial"/>
          <w:color w:val="003300"/>
        </w:rPr>
        <w:t>, typ AKS 4100</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LTC-2.1.1. Provozní hladina řízena přiškrcováním ventilu ICM-2.3.1 na potrubí do objektu, tak aby se přes obtok udržovala nastavená </w:t>
      </w:r>
      <w:proofErr w:type="gramStart"/>
      <w:r w:rsidRPr="00EE4061">
        <w:rPr>
          <w:rFonts w:ascii="Arial" w:hAnsi="Arial" w:cs="Arial"/>
          <w:color w:val="003300"/>
        </w:rPr>
        <w:t>hladina  v</w:t>
      </w:r>
      <w:proofErr w:type="gramEnd"/>
      <w:r w:rsidRPr="00EE4061">
        <w:rPr>
          <w:rFonts w:ascii="Arial" w:hAnsi="Arial" w:cs="Arial"/>
          <w:color w:val="003300"/>
        </w:rPr>
        <w:t> EN</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LTC-L-2.1.1. Nízká hladina vypíná čpavková čerpadla a signalizuje nízkou hladinu</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LZA-H-2.1.1. Vysoká hladina, havárie, vypíná kompresory a signalizuje</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LZA-H-2.1.2. Havarijní vysoká hladina je zdvojena regulátorem hladiny </w:t>
      </w:r>
      <w:proofErr w:type="spellStart"/>
      <w:r w:rsidRPr="00EE4061">
        <w:rPr>
          <w:rFonts w:ascii="Arial" w:hAnsi="Arial" w:cs="Arial"/>
          <w:color w:val="003300"/>
        </w:rPr>
        <w:t>Danfoss</w:t>
      </w:r>
      <w:proofErr w:type="spellEnd"/>
      <w:r w:rsidRPr="00EE4061">
        <w:rPr>
          <w:rFonts w:ascii="Arial" w:hAnsi="Arial" w:cs="Arial"/>
          <w:color w:val="003300"/>
        </w:rPr>
        <w:t xml:space="preserve"> 38E</w:t>
      </w:r>
    </w:p>
    <w:p w:rsidR="00811092"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Možnost deblokace vysoké hladiny LZA-H, aby se dalo zařízení odsát odbornou obsluhou</w:t>
      </w:r>
    </w:p>
    <w:p w:rsidR="00811092" w:rsidRDefault="00811092" w:rsidP="00811092">
      <w:pPr>
        <w:spacing w:before="120"/>
      </w:pPr>
    </w:p>
    <w:p w:rsidR="00811092" w:rsidRDefault="00811092" w:rsidP="00811092">
      <w:pPr>
        <w:pStyle w:val="Nadpis2"/>
      </w:pPr>
      <w:bookmarkStart w:id="46" w:name="_Toc10732631"/>
      <w:r>
        <w:t>Ovládání solenoidů plovákových regulátorů FV1, FV2 a FV3 – zdroj chladu</w:t>
      </w:r>
      <w:bookmarkEnd w:id="46"/>
    </w:p>
    <w:p w:rsidR="00811092" w:rsidRPr="00811092" w:rsidRDefault="00811092" w:rsidP="00811092">
      <w:pPr>
        <w:pStyle w:val="Odstavecseseznamem"/>
        <w:numPr>
          <w:ilvl w:val="0"/>
          <w:numId w:val="8"/>
        </w:numPr>
        <w:spacing w:before="120"/>
        <w:ind w:left="714" w:hanging="357"/>
        <w:rPr>
          <w:rFonts w:ascii="Arial" w:hAnsi="Arial" w:cs="Arial"/>
        </w:rPr>
      </w:pPr>
      <w:r w:rsidRPr="00811092">
        <w:rPr>
          <w:rFonts w:ascii="Arial" w:hAnsi="Arial" w:cs="Arial"/>
        </w:rPr>
        <w:t xml:space="preserve">Solenoidy </w:t>
      </w:r>
      <w:r w:rsidR="00EE4061" w:rsidRPr="00EE4061">
        <w:rPr>
          <w:rFonts w:ascii="Arial" w:hAnsi="Arial" w:cs="Arial"/>
        </w:rPr>
        <w:t xml:space="preserve">2xY3-pos.2.6, </w:t>
      </w:r>
      <w:proofErr w:type="gramStart"/>
      <w:r w:rsidR="00EE4061" w:rsidRPr="00EE4061">
        <w:rPr>
          <w:rFonts w:ascii="Arial" w:hAnsi="Arial" w:cs="Arial"/>
        </w:rPr>
        <w:t>1xY15- pos</w:t>
      </w:r>
      <w:proofErr w:type="gramEnd"/>
      <w:r w:rsidR="00EE4061" w:rsidRPr="00EE4061">
        <w:rPr>
          <w:rFonts w:ascii="Arial" w:hAnsi="Arial" w:cs="Arial"/>
        </w:rPr>
        <w:t xml:space="preserve">.2.7 a 1xY20- pos.2.8 </w:t>
      </w:r>
      <w:r w:rsidRPr="00811092">
        <w:rPr>
          <w:rFonts w:ascii="Arial" w:hAnsi="Arial" w:cs="Arial"/>
        </w:rPr>
        <w:t>budou pod napětím vždy</w:t>
      </w:r>
      <w:r>
        <w:rPr>
          <w:rFonts w:ascii="Arial" w:hAnsi="Arial" w:cs="Arial"/>
        </w:rPr>
        <w:t>,</w:t>
      </w:r>
      <w:r w:rsidRPr="00811092">
        <w:rPr>
          <w:rFonts w:ascii="Arial" w:hAnsi="Arial" w:cs="Arial"/>
        </w:rPr>
        <w:t xml:space="preserve"> pokud bude v provozu alespoň 1 kompresor, motory M1, M2</w:t>
      </w:r>
      <w:r w:rsidR="00EE4061">
        <w:rPr>
          <w:rFonts w:ascii="Arial" w:hAnsi="Arial" w:cs="Arial"/>
        </w:rPr>
        <w:t>, M3</w:t>
      </w:r>
      <w:r w:rsidRPr="00811092">
        <w:rPr>
          <w:rFonts w:ascii="Arial" w:hAnsi="Arial" w:cs="Arial"/>
        </w:rPr>
        <w:t>.</w:t>
      </w:r>
    </w:p>
    <w:p w:rsidR="00EE4061" w:rsidRDefault="00EE4061" w:rsidP="00EE4061">
      <w:pPr>
        <w:pStyle w:val="Nadpis2"/>
      </w:pPr>
      <w:bookmarkStart w:id="47" w:name="_Toc10732632"/>
      <w:r>
        <w:t>Provozní ochrana NH</w:t>
      </w:r>
      <w:r w:rsidRPr="00305849">
        <w:rPr>
          <w:vertAlign w:val="subscript"/>
        </w:rPr>
        <w:t>3</w:t>
      </w:r>
      <w:r>
        <w:t xml:space="preserve"> čerpadel P1.1 a P1.2</w:t>
      </w:r>
      <w:bookmarkEnd w:id="47"/>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 xml:space="preserve">PdZA-L-2.3.3. Diferenční </w:t>
      </w:r>
      <w:proofErr w:type="spellStart"/>
      <w:r w:rsidRPr="00EE4061">
        <w:rPr>
          <w:rFonts w:ascii="Arial" w:hAnsi="Arial" w:cs="Arial"/>
          <w:color w:val="003300"/>
        </w:rPr>
        <w:t>presostat</w:t>
      </w:r>
      <w:proofErr w:type="spellEnd"/>
      <w:r w:rsidRPr="00EE4061">
        <w:rPr>
          <w:rFonts w:ascii="Arial" w:hAnsi="Arial" w:cs="Arial"/>
          <w:color w:val="003300"/>
        </w:rPr>
        <w:t xml:space="preserve"> snímá tlakovou diferenci mezi sáním a výtlakem každého čerpadla. Diferenční </w:t>
      </w:r>
      <w:proofErr w:type="spellStart"/>
      <w:r w:rsidRPr="00EE4061">
        <w:rPr>
          <w:rFonts w:ascii="Arial" w:hAnsi="Arial" w:cs="Arial"/>
          <w:color w:val="003300"/>
        </w:rPr>
        <w:t>presostat</w:t>
      </w:r>
      <w:proofErr w:type="spellEnd"/>
      <w:r w:rsidRPr="00EE4061">
        <w:rPr>
          <w:rFonts w:ascii="Arial" w:hAnsi="Arial" w:cs="Arial"/>
          <w:color w:val="003300"/>
        </w:rPr>
        <w:t xml:space="preserve"> nastavit na minimum, to je na 0,3 bar. Funkci </w:t>
      </w:r>
      <w:proofErr w:type="spellStart"/>
      <w:r w:rsidRPr="00EE4061">
        <w:rPr>
          <w:rFonts w:ascii="Arial" w:hAnsi="Arial" w:cs="Arial"/>
          <w:color w:val="003300"/>
        </w:rPr>
        <w:t>presostatu</w:t>
      </w:r>
      <w:proofErr w:type="spellEnd"/>
      <w:r w:rsidRPr="00EE4061">
        <w:rPr>
          <w:rFonts w:ascii="Arial" w:hAnsi="Arial" w:cs="Arial"/>
          <w:color w:val="003300"/>
        </w:rPr>
        <w:t xml:space="preserve">, to je </w:t>
      </w:r>
      <w:r w:rsidRPr="00EE4061">
        <w:rPr>
          <w:rFonts w:ascii="Arial" w:hAnsi="Arial" w:cs="Arial"/>
          <w:color w:val="003300"/>
        </w:rPr>
        <w:lastRenderedPageBreak/>
        <w:t>vypnutí příslušného poháněcího elektromotoru čerpadla, s ohledem na rozběh čerpadla a postupný nárůst tlaku ve výtlaku čerpadla, zpozdit o 60 s.</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Při poklesu tlakové diference pod nastavenou hodnotu po uplynutí zvoleného zpoždění se vypne poháněcí elektromotor příslušného čerpadla.</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Cca po 5 minutách po vypnutí řídicí systém opět spustí příslušné čerpadlo. Pokud nebude dosažené potřebné tlakové diference, poháněcí elektromotor čerpadla se opět vypne a pokus po dalších 5 minutách opakuje znovu.</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Pokud se potřebné tlakové diference nedosáhne ani při třetím po sobě následujícím spuštění, poháněcí elektromotor čerpadla se vypne a zůstává vypnutý až do prověření a odstranění závady na čerpadle</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Automatický záskok spuštěním druhého čerpadla</w:t>
      </w:r>
    </w:p>
    <w:p w:rsid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Provozní ochrana druhého čerpadla shodná s popisem pro první čerpadlo</w:t>
      </w:r>
    </w:p>
    <w:p w:rsidR="00EE4061" w:rsidRPr="00EE4061" w:rsidRDefault="00EE4061" w:rsidP="00EE4061">
      <w:pPr>
        <w:pStyle w:val="Odstavecseseznamem"/>
        <w:numPr>
          <w:ilvl w:val="0"/>
          <w:numId w:val="8"/>
        </w:numPr>
        <w:spacing w:before="120"/>
        <w:ind w:left="360"/>
        <w:rPr>
          <w:rFonts w:ascii="Arial" w:hAnsi="Arial" w:cs="Arial"/>
          <w:color w:val="003300"/>
        </w:rPr>
      </w:pPr>
      <w:r w:rsidRPr="00EE4061">
        <w:rPr>
          <w:rFonts w:ascii="Arial" w:hAnsi="Arial" w:cs="Arial"/>
          <w:color w:val="003300"/>
        </w:rPr>
        <w:t>Pořadí čerpadel pravidelně střídat v týdenním intervalu</w:t>
      </w:r>
      <w:r w:rsidRPr="00EE4061">
        <w:rPr>
          <w:rFonts w:ascii="Arial" w:hAnsi="Arial" w:cs="Arial"/>
        </w:rPr>
        <w:t>.</w:t>
      </w:r>
    </w:p>
    <w:p w:rsidR="00811092" w:rsidRPr="00811092" w:rsidRDefault="00811092" w:rsidP="00811092">
      <w:pPr>
        <w:spacing w:before="120"/>
      </w:pPr>
    </w:p>
    <w:p w:rsidR="00811092" w:rsidRDefault="00811092" w:rsidP="00811092">
      <w:pPr>
        <w:pStyle w:val="Nadpis1"/>
        <w:rPr>
          <w:lang w:val="cs-CZ"/>
        </w:rPr>
      </w:pPr>
      <w:bookmarkStart w:id="48" w:name="_Toc10732633"/>
      <w:r>
        <w:rPr>
          <w:lang w:val="cs-CZ"/>
        </w:rPr>
        <w:t>Využití odpadního tepla</w:t>
      </w:r>
      <w:bookmarkEnd w:id="48"/>
      <w:r>
        <w:rPr>
          <w:lang w:val="cs-CZ"/>
        </w:rPr>
        <w:t xml:space="preserve">  </w:t>
      </w:r>
    </w:p>
    <w:p w:rsidR="00296336" w:rsidRDefault="00296336" w:rsidP="00296336">
      <w:pPr>
        <w:pStyle w:val="Nadpis2"/>
      </w:pPr>
      <w:bookmarkStart w:id="49" w:name="_Toc10732634"/>
      <w:r>
        <w:t>Detekce úniku NH</w:t>
      </w:r>
      <w:r w:rsidRPr="00305849">
        <w:rPr>
          <w:vertAlign w:val="subscript"/>
        </w:rPr>
        <w:t>3</w:t>
      </w:r>
      <w:r>
        <w:t xml:space="preserve"> do vody</w:t>
      </w:r>
      <w:bookmarkEnd w:id="49"/>
    </w:p>
    <w:p w:rsidR="00296336" w:rsidRPr="00CF7C3F" w:rsidRDefault="00296336" w:rsidP="00296336">
      <w:pPr>
        <w:ind w:firstLine="426"/>
      </w:pPr>
      <w:r>
        <w:t>B</w:t>
      </w:r>
      <w:r w:rsidRPr="00CF7C3F">
        <w:t>udou umístěny dvě sondy pH do okruhů zpětného získávání tepla z NH</w:t>
      </w:r>
      <w:r w:rsidRPr="00CF7C3F">
        <w:rPr>
          <w:vertAlign w:val="subscript"/>
        </w:rPr>
        <w:t>3</w:t>
      </w:r>
      <w:r w:rsidRPr="00CF7C3F">
        <w:t xml:space="preserve">. </w:t>
      </w:r>
    </w:p>
    <w:p w:rsidR="00296336" w:rsidRPr="00CF7C3F" w:rsidRDefault="00296336" w:rsidP="00296336">
      <w:pPr>
        <w:spacing w:before="120"/>
      </w:pPr>
      <w:r w:rsidRPr="00CF7C3F">
        <w:t>Umístění čidel:</w:t>
      </w:r>
    </w:p>
    <w:p w:rsidR="00C6707C" w:rsidRDefault="00296336" w:rsidP="00C6707C">
      <w:pPr>
        <w:pStyle w:val="Odstavecseseznamem"/>
        <w:numPr>
          <w:ilvl w:val="0"/>
          <w:numId w:val="8"/>
        </w:numPr>
        <w:spacing w:before="120"/>
        <w:ind w:left="357" w:hanging="357"/>
        <w:rPr>
          <w:rFonts w:ascii="Arial" w:hAnsi="Arial" w:cs="Arial"/>
        </w:rPr>
      </w:pPr>
      <w:r w:rsidRPr="00CF7C3F">
        <w:rPr>
          <w:rFonts w:ascii="Arial" w:hAnsi="Arial" w:cs="Arial"/>
        </w:rPr>
        <w:t>1 čidlo</w:t>
      </w:r>
      <w:r>
        <w:rPr>
          <w:rFonts w:ascii="Arial" w:hAnsi="Arial" w:cs="Arial"/>
        </w:rPr>
        <w:t>:</w:t>
      </w:r>
      <w:r w:rsidRPr="00CF7C3F">
        <w:rPr>
          <w:rFonts w:ascii="Arial" w:hAnsi="Arial" w:cs="Arial"/>
        </w:rPr>
        <w:t xml:space="preserve"> výstraha, únik chladiva do vodního okruhu na využití odpadního tepla z horkých par chladiva</w:t>
      </w:r>
      <w:r w:rsidR="00C6707C">
        <w:rPr>
          <w:rFonts w:ascii="Arial" w:hAnsi="Arial" w:cs="Arial"/>
        </w:rPr>
        <w:t xml:space="preserve"> </w:t>
      </w:r>
    </w:p>
    <w:p w:rsidR="00296336" w:rsidRPr="00CF7C3F" w:rsidRDefault="00C6707C" w:rsidP="00C6707C">
      <w:pPr>
        <w:pStyle w:val="Odstavecseseznamem"/>
        <w:numPr>
          <w:ilvl w:val="0"/>
          <w:numId w:val="8"/>
        </w:numPr>
        <w:spacing w:before="120"/>
        <w:ind w:left="357" w:hanging="357"/>
        <w:rPr>
          <w:rFonts w:ascii="Arial" w:hAnsi="Arial" w:cs="Arial"/>
        </w:rPr>
      </w:pPr>
      <w:r w:rsidRPr="00C6707C">
        <w:rPr>
          <w:rFonts w:ascii="Arial" w:hAnsi="Arial" w:cs="Arial"/>
        </w:rPr>
        <w:t>1 čidlo; měření PH; výstraha, únik chladiva do vodního okruhu na využití odpadního tepla z mazacího oleje SKJ</w:t>
      </w:r>
    </w:p>
    <w:p w:rsidR="00296336" w:rsidRPr="00CF7C3F" w:rsidRDefault="00296336" w:rsidP="00C6707C">
      <w:pPr>
        <w:pStyle w:val="Odstavecseseznamem"/>
        <w:numPr>
          <w:ilvl w:val="0"/>
          <w:numId w:val="8"/>
        </w:numPr>
        <w:spacing w:before="120"/>
        <w:ind w:left="357" w:hanging="357"/>
        <w:rPr>
          <w:rFonts w:ascii="Arial" w:hAnsi="Arial" w:cs="Arial"/>
        </w:rPr>
      </w:pPr>
      <w:r w:rsidRPr="00CF7C3F">
        <w:rPr>
          <w:rFonts w:ascii="Arial" w:hAnsi="Arial" w:cs="Arial"/>
        </w:rPr>
        <w:t>1 čidlo</w:t>
      </w:r>
      <w:r>
        <w:rPr>
          <w:rFonts w:ascii="Arial" w:hAnsi="Arial" w:cs="Arial"/>
        </w:rPr>
        <w:t>:</w:t>
      </w:r>
      <w:r w:rsidRPr="00CF7C3F">
        <w:rPr>
          <w:rFonts w:ascii="Arial" w:hAnsi="Arial" w:cs="Arial"/>
        </w:rPr>
        <w:t xml:space="preserve"> výstraha, únik chladiva do vodního okruhu na využití odpadního tepla pro rozpouštění sněhu ve sněhové jámě</w:t>
      </w:r>
    </w:p>
    <w:p w:rsidR="00296336" w:rsidRDefault="00296336" w:rsidP="00296336">
      <w:pPr>
        <w:pStyle w:val="Nadpis2"/>
      </w:pPr>
      <w:bookmarkStart w:id="50" w:name="_Toc10732635"/>
      <w:r>
        <w:t>Měření teplot, registrace a regulace</w:t>
      </w:r>
      <w:bookmarkEnd w:id="50"/>
    </w:p>
    <w:p w:rsidR="00C6707C" w:rsidRPr="00A061B8" w:rsidRDefault="00C6707C" w:rsidP="00C6707C">
      <w:pPr>
        <w:pStyle w:val="Odstavecseseznamem"/>
        <w:numPr>
          <w:ilvl w:val="0"/>
          <w:numId w:val="8"/>
        </w:numPr>
        <w:spacing w:before="120"/>
        <w:ind w:left="360"/>
        <w:rPr>
          <w:rFonts w:ascii="Arial" w:hAnsi="Arial" w:cs="Arial"/>
          <w:color w:val="003300"/>
          <w:sz w:val="24"/>
          <w:szCs w:val="24"/>
        </w:rPr>
      </w:pPr>
      <w:r w:rsidRPr="00A061B8">
        <w:rPr>
          <w:rFonts w:ascii="Arial" w:hAnsi="Arial" w:cs="Arial"/>
          <w:color w:val="003300"/>
          <w:sz w:val="24"/>
          <w:szCs w:val="24"/>
        </w:rPr>
        <w:t xml:space="preserve">TTC teplota </w:t>
      </w:r>
      <w:r>
        <w:rPr>
          <w:rFonts w:ascii="Arial" w:hAnsi="Arial" w:cs="Arial"/>
          <w:color w:val="003300"/>
          <w:sz w:val="24"/>
          <w:szCs w:val="24"/>
        </w:rPr>
        <w:t>vody v akumulační nádrži vody</w:t>
      </w:r>
      <w:r w:rsidRPr="00A061B8">
        <w:rPr>
          <w:rFonts w:ascii="Arial" w:hAnsi="Arial" w:cs="Arial"/>
          <w:color w:val="003300"/>
          <w:sz w:val="24"/>
          <w:szCs w:val="24"/>
        </w:rPr>
        <w:t xml:space="preserve"> H</w:t>
      </w:r>
      <w:r>
        <w:rPr>
          <w:rFonts w:ascii="Arial" w:hAnsi="Arial" w:cs="Arial"/>
          <w:color w:val="003300"/>
          <w:sz w:val="24"/>
          <w:szCs w:val="24"/>
        </w:rPr>
        <w:t>3</w:t>
      </w:r>
    </w:p>
    <w:p w:rsidR="00C6707C"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TTI-H limitní teplota vody ve vloženém vodním okruhu</w:t>
      </w:r>
      <w:r w:rsidRPr="00C6707C">
        <w:rPr>
          <w:rFonts w:ascii="Arial" w:hAnsi="Arial" w:cs="Arial"/>
        </w:rPr>
        <w:t xml:space="preserve"> na využití odpadního tepla z horkých par chladiva, signalizovat stoupnutí teploty vody nad +95 °C</w:t>
      </w:r>
    </w:p>
    <w:p w:rsidR="00C6707C"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TTI-H limitní teplota vody ve vloženém vodním okruhu</w:t>
      </w:r>
      <w:r w:rsidRPr="00C6707C">
        <w:rPr>
          <w:rFonts w:ascii="Arial" w:hAnsi="Arial" w:cs="Arial"/>
        </w:rPr>
        <w:t xml:space="preserve"> na využití odpadního tepla z mazacího oleje SKJ, signalizovat stoupnutí teploty vody nad +95 °C</w:t>
      </w:r>
    </w:p>
    <w:p w:rsidR="00296336"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TTI teplota vody ve sněžné jámě</w:t>
      </w:r>
    </w:p>
    <w:p w:rsidR="00603418" w:rsidRDefault="00603418" w:rsidP="00603418">
      <w:pPr>
        <w:pStyle w:val="Nadpis2"/>
      </w:pPr>
      <w:bookmarkStart w:id="51" w:name="_Toc10732636"/>
      <w:r>
        <w:t>Měření hladiny, registrace a regulace</w:t>
      </w:r>
      <w:bookmarkEnd w:id="51"/>
    </w:p>
    <w:p w:rsidR="00603418" w:rsidRPr="00A061B8" w:rsidRDefault="00603418" w:rsidP="00603418">
      <w:pPr>
        <w:pStyle w:val="Odstavecseseznamem"/>
        <w:numPr>
          <w:ilvl w:val="0"/>
          <w:numId w:val="8"/>
        </w:numPr>
        <w:spacing w:before="120"/>
        <w:ind w:left="714" w:hanging="357"/>
        <w:rPr>
          <w:rFonts w:ascii="Arial" w:hAnsi="Arial" w:cs="Arial"/>
          <w:color w:val="003300"/>
          <w:sz w:val="24"/>
          <w:szCs w:val="24"/>
        </w:rPr>
      </w:pPr>
      <w:r>
        <w:rPr>
          <w:rFonts w:ascii="Arial" w:hAnsi="Arial" w:cs="Arial"/>
          <w:color w:val="003300"/>
          <w:sz w:val="24"/>
          <w:szCs w:val="24"/>
        </w:rPr>
        <w:t>LTC-H</w:t>
      </w:r>
      <w:r w:rsidRPr="00A061B8">
        <w:rPr>
          <w:rFonts w:ascii="Arial" w:hAnsi="Arial" w:cs="Arial"/>
          <w:color w:val="003300"/>
          <w:sz w:val="24"/>
          <w:szCs w:val="24"/>
        </w:rPr>
        <w:t xml:space="preserve"> </w:t>
      </w:r>
      <w:r>
        <w:rPr>
          <w:rFonts w:ascii="Arial" w:hAnsi="Arial" w:cs="Arial"/>
          <w:color w:val="003300"/>
          <w:sz w:val="24"/>
          <w:szCs w:val="24"/>
        </w:rPr>
        <w:t>maximální hladina vody ve sněžné jámě, snímač hladiny je dodávkou M+R</w:t>
      </w:r>
    </w:p>
    <w:p w:rsidR="00603418" w:rsidRPr="00603418" w:rsidRDefault="00603418" w:rsidP="00603418">
      <w:pPr>
        <w:pStyle w:val="Nadpis2"/>
      </w:pPr>
      <w:bookmarkStart w:id="52" w:name="_Toc10732637"/>
      <w:r w:rsidRPr="00603418">
        <w:t>Regulace provozu</w:t>
      </w:r>
      <w:bookmarkEnd w:id="52"/>
    </w:p>
    <w:p w:rsidR="00C6707C"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 xml:space="preserve">Vodní cirkulační čerpadlo pozice P2.1 se </w:t>
      </w:r>
      <w:proofErr w:type="gramStart"/>
      <w:r w:rsidRPr="00C6707C">
        <w:rPr>
          <w:rFonts w:ascii="Arial" w:hAnsi="Arial" w:cs="Arial"/>
          <w:color w:val="003300"/>
        </w:rPr>
        <w:t>spustí</w:t>
      </w:r>
      <w:proofErr w:type="gramEnd"/>
      <w:r w:rsidRPr="00C6707C">
        <w:rPr>
          <w:rFonts w:ascii="Arial" w:hAnsi="Arial" w:cs="Arial"/>
          <w:color w:val="003300"/>
        </w:rPr>
        <w:t xml:space="preserve"> pokud teplota par chladiva TTC na vstupu chladiva do výměníku H1 bude alespoň o 5 °C vyšší než teplota vody TTC v ohřívači H3 a vypne se pokud teplota par chladiva TTC před výměníkem H1 klesne na úroveň teploty vody TTC v akumulační nádrži H3.</w:t>
      </w:r>
    </w:p>
    <w:p w:rsidR="00C6707C"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lastRenderedPageBreak/>
        <w:t xml:space="preserve">Vodní cirkulační čerpadlo pozice P2.2 se spustí </w:t>
      </w:r>
      <w:proofErr w:type="gramStart"/>
      <w:r w:rsidRPr="00C6707C">
        <w:rPr>
          <w:rFonts w:ascii="Arial" w:hAnsi="Arial" w:cs="Arial"/>
          <w:color w:val="003300"/>
        </w:rPr>
        <w:t>obsluha</w:t>
      </w:r>
      <w:proofErr w:type="gramEnd"/>
      <w:r w:rsidRPr="00C6707C">
        <w:rPr>
          <w:rFonts w:ascii="Arial" w:hAnsi="Arial" w:cs="Arial"/>
          <w:color w:val="003300"/>
        </w:rPr>
        <w:t xml:space="preserve"> pokud teplota oleje TTC na vstupu oleje do deskového výměníku H2 bude alespoň o 5 °C vyšší než teplota vody TTC v ohřívači H3 a vypne se pokud teplota oleje TTC před deskovým výměníkem H2 klesne na úroveň teploty vody TTC v akumulační nádrži H3.</w:t>
      </w:r>
    </w:p>
    <w:p w:rsidR="00C6707C"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Vodní plnicí čerpadlo pozice P3 spustí obsluha v případě plnění vodní nádrže rolby ohřátou vodou z ohřívače H3. kdy voda v H3 je doplňována přes pískový filtr F1 roztátou vodou ze sněhové jámy. Při plnění ohřívačeH3 roztátou vodou ze sněhové jámy musí být s P3 současně v provozu čerpadlo kalové vody P4.</w:t>
      </w:r>
    </w:p>
    <w:p w:rsidR="00C6707C"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Pokud není ve sněhové jámě dostatečné množství roztáté vody pro naplnění vodní nádrže rolby, použije s k doplňování vody do ohřívače H3 tlaková vody z vodovodního řadu.</w:t>
      </w:r>
    </w:p>
    <w:p w:rsidR="00603418" w:rsidRPr="00C6707C" w:rsidRDefault="00C6707C" w:rsidP="00C6707C">
      <w:pPr>
        <w:pStyle w:val="Odstavecseseznamem"/>
        <w:numPr>
          <w:ilvl w:val="0"/>
          <w:numId w:val="8"/>
        </w:numPr>
        <w:spacing w:before="120"/>
        <w:ind w:left="360"/>
        <w:rPr>
          <w:rFonts w:ascii="Arial" w:hAnsi="Arial" w:cs="Arial"/>
          <w:color w:val="003300"/>
        </w:rPr>
      </w:pPr>
      <w:r w:rsidRPr="00C6707C">
        <w:rPr>
          <w:rFonts w:ascii="Arial" w:hAnsi="Arial" w:cs="Arial"/>
          <w:color w:val="003300"/>
        </w:rPr>
        <w:t>Kalové čerpadlo P4 bude v provozu vždy pokud bude v provozu alespoň jeden chladivový kompresor kompresorové jednotky K1, elektromotory M1 až M3</w:t>
      </w:r>
      <w:r w:rsidR="00603418" w:rsidRPr="00C6707C">
        <w:rPr>
          <w:rFonts w:ascii="Arial" w:hAnsi="Arial" w:cs="Arial"/>
        </w:rPr>
        <w:t>.</w:t>
      </w:r>
    </w:p>
    <w:p w:rsidR="00547379" w:rsidRDefault="00547379" w:rsidP="00C6707C">
      <w:pPr>
        <w:jc w:val="both"/>
        <w:rPr>
          <w:szCs w:val="24"/>
        </w:rPr>
      </w:pPr>
    </w:p>
    <w:p w:rsidR="00547379" w:rsidRDefault="00547379" w:rsidP="00360ED8">
      <w:pPr>
        <w:ind w:firstLine="432"/>
        <w:jc w:val="both"/>
        <w:rPr>
          <w:szCs w:val="24"/>
        </w:rPr>
      </w:pPr>
    </w:p>
    <w:p w:rsidR="00547379" w:rsidRDefault="00360ED8" w:rsidP="00547379">
      <w:pPr>
        <w:pStyle w:val="Nadpis1"/>
        <w:rPr>
          <w:bCs w:val="0"/>
          <w:szCs w:val="24"/>
          <w:lang w:val="cs-CZ"/>
        </w:rPr>
      </w:pPr>
      <w:r w:rsidRPr="00AE5FBB">
        <w:rPr>
          <w:szCs w:val="24"/>
          <w:lang w:val="cs-CZ"/>
        </w:rPr>
        <w:t xml:space="preserve">  </w:t>
      </w:r>
      <w:bookmarkStart w:id="53" w:name="_Toc10732638"/>
      <w:r w:rsidR="00547379">
        <w:rPr>
          <w:bCs w:val="0"/>
          <w:szCs w:val="24"/>
          <w:lang w:val="cs-CZ"/>
        </w:rPr>
        <w:t>Odvětrání strojovny chlazení</w:t>
      </w:r>
      <w:bookmarkEnd w:id="53"/>
    </w:p>
    <w:p w:rsidR="00547379" w:rsidRDefault="00547379" w:rsidP="00547379">
      <w:pPr>
        <w:ind w:firstLine="432"/>
        <w:jc w:val="both"/>
        <w:rPr>
          <w:szCs w:val="24"/>
        </w:rPr>
      </w:pPr>
      <w:r>
        <w:rPr>
          <w:szCs w:val="24"/>
        </w:rPr>
        <w:t>Odvětrání strojovny je stávající. Větrání je spouštěno automaticky pro odvedení tepelné zátěže z technologie a také od detekce NH</w:t>
      </w:r>
      <w:r w:rsidRPr="00360ED8">
        <w:rPr>
          <w:szCs w:val="24"/>
          <w:vertAlign w:val="subscript"/>
        </w:rPr>
        <w:t>3</w:t>
      </w:r>
      <w:r>
        <w:rPr>
          <w:szCs w:val="24"/>
        </w:rPr>
        <w:t xml:space="preserve">(popsáno odstavci </w:t>
      </w:r>
      <w:r w:rsidR="00C6707C">
        <w:rPr>
          <w:szCs w:val="24"/>
        </w:rPr>
        <w:t>11</w:t>
      </w:r>
      <w:r>
        <w:rPr>
          <w:szCs w:val="24"/>
        </w:rPr>
        <w:t xml:space="preserve">.2). </w:t>
      </w:r>
    </w:p>
    <w:p w:rsidR="00360ED8" w:rsidRDefault="00360ED8" w:rsidP="00360ED8">
      <w:pPr>
        <w:ind w:firstLine="432"/>
        <w:jc w:val="both"/>
        <w:rPr>
          <w:szCs w:val="24"/>
        </w:rPr>
      </w:pPr>
    </w:p>
    <w:p w:rsidR="00360ED8" w:rsidRDefault="00360ED8" w:rsidP="006F6B60">
      <w:pPr>
        <w:spacing w:line="240" w:lineRule="atLeast"/>
        <w:ind w:firstLine="426"/>
        <w:jc w:val="both"/>
        <w:rPr>
          <w:szCs w:val="24"/>
        </w:rPr>
      </w:pPr>
    </w:p>
    <w:p w:rsidR="0014041A" w:rsidRDefault="0014041A">
      <w:pPr>
        <w:pStyle w:val="Nadpis1"/>
        <w:rPr>
          <w:bCs w:val="0"/>
          <w:szCs w:val="24"/>
          <w:lang w:val="cs-CZ"/>
        </w:rPr>
      </w:pPr>
      <w:bookmarkStart w:id="54" w:name="_Toc105815478"/>
      <w:bookmarkStart w:id="55" w:name="_Toc10732639"/>
      <w:r>
        <w:rPr>
          <w:bCs w:val="0"/>
          <w:szCs w:val="24"/>
          <w:lang w:val="cs-CZ"/>
        </w:rPr>
        <w:t>Kabeláž</w:t>
      </w:r>
      <w:bookmarkEnd w:id="32"/>
      <w:bookmarkEnd w:id="54"/>
      <w:bookmarkEnd w:id="55"/>
    </w:p>
    <w:p w:rsidR="005239AD" w:rsidRDefault="0014041A">
      <w:pPr>
        <w:ind w:firstLine="432"/>
        <w:jc w:val="both"/>
        <w:rPr>
          <w:szCs w:val="24"/>
        </w:rPr>
      </w:pPr>
      <w:r>
        <w:rPr>
          <w:szCs w:val="24"/>
        </w:rPr>
        <w:t>Rozvody budou rozděleny dle napěťové soustavy (</w:t>
      </w:r>
      <w:proofErr w:type="spellStart"/>
      <w:r>
        <w:rPr>
          <w:szCs w:val="24"/>
        </w:rPr>
        <w:t>mn</w:t>
      </w:r>
      <w:proofErr w:type="spellEnd"/>
      <w:r>
        <w:rPr>
          <w:szCs w:val="24"/>
        </w:rPr>
        <w:t xml:space="preserve"> a </w:t>
      </w:r>
      <w:proofErr w:type="spellStart"/>
      <w:r>
        <w:rPr>
          <w:szCs w:val="24"/>
        </w:rPr>
        <w:t>nn</w:t>
      </w:r>
      <w:proofErr w:type="spellEnd"/>
      <w:r>
        <w:rPr>
          <w:szCs w:val="24"/>
        </w:rPr>
        <w:t xml:space="preserve">) a možného rušení. Všechny kabely budou </w:t>
      </w:r>
      <w:r>
        <w:rPr>
          <w:szCs w:val="24"/>
          <w:u w:val="single"/>
        </w:rPr>
        <w:t>pevně</w:t>
      </w:r>
      <w:r>
        <w:rPr>
          <w:szCs w:val="24"/>
        </w:rPr>
        <w:t xml:space="preserve"> uloženy buď na samostatných (kabelové žlaby MaR) nebo společných nosných konstrukcích a stoupačkách, kde budou vedeny odděleně. </w:t>
      </w:r>
    </w:p>
    <w:p w:rsidR="007976FF" w:rsidRDefault="007976FF" w:rsidP="007976FF">
      <w:pPr>
        <w:spacing w:line="40" w:lineRule="atLeast"/>
        <w:ind w:firstLine="426"/>
        <w:rPr>
          <w:szCs w:val="24"/>
        </w:rPr>
      </w:pPr>
      <w:r>
        <w:t>Prostupy kabelů požárně dělícími konstrukcemi budou opatřeny požárními ucpávkami s požární odolností nejvýše EI 60 DP1.Prostupy musí být označeny štítky v souladu s §9 odst.6 vyhlášky č.23/2006 Sb. a čl.5.4 normy ČSN 73 0848. Rozpisy ucpávek budou součástí projektové dokumentace skutečného stavu.</w:t>
      </w:r>
      <w:r w:rsidR="0014041A">
        <w:rPr>
          <w:szCs w:val="24"/>
        </w:rPr>
        <w:t xml:space="preserve"> </w:t>
      </w:r>
    </w:p>
    <w:p w:rsidR="0014041A" w:rsidRDefault="0014041A" w:rsidP="007976FF">
      <w:pPr>
        <w:spacing w:line="40" w:lineRule="atLeast"/>
        <w:ind w:firstLine="426"/>
        <w:rPr>
          <w:szCs w:val="24"/>
        </w:rPr>
      </w:pPr>
      <w:r>
        <w:rPr>
          <w:szCs w:val="24"/>
        </w:rPr>
        <w:t xml:space="preserve">Kabely vedené v prostoru chráněných únikových cest </w:t>
      </w:r>
      <w:r w:rsidR="000D2AF6">
        <w:rPr>
          <w:szCs w:val="24"/>
        </w:rPr>
        <w:t xml:space="preserve">a shromažďovacích prostor </w:t>
      </w:r>
      <w:r>
        <w:rPr>
          <w:szCs w:val="24"/>
        </w:rPr>
        <w:t>budou v</w:t>
      </w:r>
      <w:r w:rsidR="007976FF">
        <w:rPr>
          <w:szCs w:val="24"/>
        </w:rPr>
        <w:t xml:space="preserve"> provedení s odpovídajícím </w:t>
      </w:r>
      <w:r>
        <w:rPr>
          <w:szCs w:val="24"/>
        </w:rPr>
        <w:t>provedení</w:t>
      </w:r>
      <w:r w:rsidR="007976FF">
        <w:rPr>
          <w:szCs w:val="24"/>
        </w:rPr>
        <w:t xml:space="preserve"> s reakcí na oheň:</w:t>
      </w:r>
      <w:r w:rsidR="007976FF" w:rsidRPr="007976FF">
        <w:rPr>
          <w:sz w:val="18"/>
          <w:szCs w:val="18"/>
        </w:rPr>
        <w:t xml:space="preserve"> </w:t>
      </w:r>
      <w:r w:rsidR="007976FF" w:rsidRPr="007976FF">
        <w:t>B2ca,s1,d0</w:t>
      </w:r>
      <w:r w:rsidR="007976FF">
        <w:rPr>
          <w:szCs w:val="24"/>
        </w:rPr>
        <w:t xml:space="preserve"> </w:t>
      </w:r>
      <w:r w:rsidR="005239AD">
        <w:rPr>
          <w:szCs w:val="24"/>
        </w:rPr>
        <w:t>.</w:t>
      </w:r>
      <w:r>
        <w:rPr>
          <w:szCs w:val="24"/>
        </w:rPr>
        <w:t xml:space="preserve"> </w:t>
      </w:r>
    </w:p>
    <w:p w:rsidR="0014041A" w:rsidRDefault="0014041A">
      <w:pPr>
        <w:ind w:firstLine="432"/>
        <w:rPr>
          <w:szCs w:val="24"/>
        </w:rPr>
      </w:pPr>
    </w:p>
    <w:p w:rsidR="0073747A" w:rsidRDefault="0073747A">
      <w:pPr>
        <w:ind w:firstLine="432"/>
        <w:rPr>
          <w:szCs w:val="24"/>
        </w:rPr>
      </w:pPr>
    </w:p>
    <w:p w:rsidR="00F37249" w:rsidRPr="00F37249" w:rsidRDefault="00F37249" w:rsidP="00F37249">
      <w:pPr>
        <w:pStyle w:val="Nadpis1"/>
        <w:rPr>
          <w:lang w:val="cs-CZ"/>
        </w:rPr>
      </w:pPr>
      <w:bookmarkStart w:id="56" w:name="_Toc511091975"/>
      <w:bookmarkStart w:id="57" w:name="_Toc236802873"/>
      <w:bookmarkStart w:id="58" w:name="_Toc10732640"/>
      <w:r w:rsidRPr="00F37249">
        <w:rPr>
          <w:lang w:val="cs-CZ"/>
        </w:rPr>
        <w:t>Pokyny pro montáž</w:t>
      </w:r>
      <w:bookmarkEnd w:id="56"/>
      <w:bookmarkEnd w:id="57"/>
      <w:r w:rsidR="003547DE">
        <w:rPr>
          <w:lang w:val="cs-CZ"/>
        </w:rPr>
        <w:t xml:space="preserve"> - demontáž</w:t>
      </w:r>
      <w:bookmarkEnd w:id="58"/>
      <w:r w:rsidRPr="00F37249">
        <w:rPr>
          <w:lang w:val="cs-CZ"/>
        </w:rPr>
        <w:t xml:space="preserve"> </w:t>
      </w:r>
      <w:r w:rsidR="003547DE">
        <w:rPr>
          <w:lang w:val="cs-CZ"/>
        </w:rPr>
        <w:t xml:space="preserve"> </w:t>
      </w:r>
    </w:p>
    <w:p w:rsidR="00F37249" w:rsidRDefault="00F37249" w:rsidP="00F37249">
      <w:pPr>
        <w:ind w:firstLine="426"/>
      </w:pPr>
      <w:r>
        <w:t xml:space="preserve">Montáž zařízení MaR musí být provedena odbornou montážní firmou, vybavenou pracovníky s odpovídající kvalifikací a potřebnou měřící technikou. Výrobce rozvaděčů musí doložit „ oprávnění k výrobě rozvaděčů “ a po jejich instalaci a zapojení zajistí revizní zprávu. </w:t>
      </w:r>
    </w:p>
    <w:p w:rsidR="00F37249" w:rsidRDefault="00F37249" w:rsidP="00F37249">
      <w:pPr>
        <w:ind w:firstLine="426"/>
      </w:pPr>
      <w:r>
        <w:t xml:space="preserve">Všechny přístroje a další součásti dodávky profese MaR budou instalovány a uváděny do provozu podle návodů výrobce a podle příslušných platných norem a vyhlášek. </w:t>
      </w:r>
    </w:p>
    <w:p w:rsidR="00DA7F04" w:rsidRDefault="00DA7F04" w:rsidP="00F37249">
      <w:pPr>
        <w:ind w:firstLine="426"/>
      </w:pPr>
      <w:r>
        <w:t>Bude provedena demontáž souvisejících zařízení MaR.</w:t>
      </w:r>
      <w:r w:rsidR="0073747A">
        <w:t xml:space="preserve"> Demontovaný materiál bude ekologicky odstraněn.</w:t>
      </w:r>
      <w:r>
        <w:t xml:space="preserve"> </w:t>
      </w:r>
    </w:p>
    <w:p w:rsidR="00A96051" w:rsidRDefault="00A96051" w:rsidP="00F37249">
      <w:pPr>
        <w:ind w:firstLine="426"/>
      </w:pPr>
    </w:p>
    <w:p w:rsidR="0073747A" w:rsidRDefault="0073747A" w:rsidP="00F37249">
      <w:pPr>
        <w:ind w:firstLine="426"/>
      </w:pPr>
    </w:p>
    <w:p w:rsidR="00F37249" w:rsidRPr="00F37249" w:rsidRDefault="00F37249" w:rsidP="00F37249">
      <w:pPr>
        <w:pStyle w:val="Nadpis1"/>
        <w:rPr>
          <w:lang w:val="cs-CZ"/>
        </w:rPr>
      </w:pPr>
      <w:bookmarkStart w:id="59" w:name="_Toc236802874"/>
      <w:bookmarkStart w:id="60" w:name="_Toc10732641"/>
      <w:r w:rsidRPr="00F37249">
        <w:rPr>
          <w:lang w:val="cs-CZ"/>
        </w:rPr>
        <w:lastRenderedPageBreak/>
        <w:t>Dílenské výkresy rozvaděčů MaR</w:t>
      </w:r>
      <w:bookmarkEnd w:id="59"/>
      <w:bookmarkEnd w:id="60"/>
      <w:r w:rsidRPr="00F37249">
        <w:rPr>
          <w:lang w:val="cs-CZ"/>
        </w:rPr>
        <w:t xml:space="preserve"> </w:t>
      </w:r>
    </w:p>
    <w:p w:rsidR="00C17F85" w:rsidRDefault="00F37249" w:rsidP="00F37249">
      <w:pPr>
        <w:ind w:firstLine="426"/>
      </w:pPr>
      <w:r>
        <w:t xml:space="preserve">Dodavatel části MaR vytvoří dílenské výkresy rozvaděčů MaR a dokumentaci skutečného provedení. </w:t>
      </w:r>
    </w:p>
    <w:p w:rsidR="00FC2674" w:rsidRDefault="00F37249" w:rsidP="00F37249">
      <w:pPr>
        <w:ind w:firstLine="426"/>
      </w:pPr>
      <w:r>
        <w:t xml:space="preserve">Zpracovatel dílenských výkresu MaR si vyžádá katalogové listy a návody ke všem zařízením, které budou ve skutečnosti na stavbu dodány </w:t>
      </w:r>
      <w:r w:rsidR="00C17F85">
        <w:t xml:space="preserve">a které budou napájeny a řízeny </w:t>
      </w:r>
      <w:r>
        <w:t xml:space="preserve">z rozvaděčů </w:t>
      </w:r>
      <w:r w:rsidR="00C17F85">
        <w:t>MaR. Na základě těchto dokumentů vytvoří zapojení rozvaděčů MaR.</w:t>
      </w:r>
      <w:r>
        <w:t xml:space="preserve"> </w:t>
      </w:r>
    </w:p>
    <w:p w:rsidR="00865912" w:rsidRDefault="00865912" w:rsidP="00F37249">
      <w:pPr>
        <w:ind w:firstLine="426"/>
      </w:pPr>
    </w:p>
    <w:p w:rsidR="0073747A" w:rsidRDefault="0073747A" w:rsidP="00F37249">
      <w:pPr>
        <w:ind w:firstLine="426"/>
      </w:pPr>
    </w:p>
    <w:p w:rsidR="007609F0" w:rsidRDefault="007609F0" w:rsidP="007609F0">
      <w:pPr>
        <w:pStyle w:val="Nadpis1"/>
        <w:spacing w:before="240"/>
        <w:ind w:left="432" w:hanging="432"/>
        <w:rPr>
          <w:lang w:val="cs-CZ"/>
        </w:rPr>
      </w:pPr>
      <w:bookmarkStart w:id="61" w:name="_Toc364355051"/>
      <w:bookmarkStart w:id="62" w:name="_Toc419637379"/>
      <w:bookmarkStart w:id="63" w:name="_Toc10732642"/>
      <w:r>
        <w:rPr>
          <w:lang w:val="cs-CZ"/>
        </w:rPr>
        <w:t>Rozhraní dodávek mezi jednotlivými profesemi a MaR a požadavky na ostatní profese</w:t>
      </w:r>
      <w:bookmarkEnd w:id="61"/>
      <w:bookmarkEnd w:id="62"/>
      <w:bookmarkEnd w:id="63"/>
    </w:p>
    <w:p w:rsidR="0073747A" w:rsidRDefault="00AB531C" w:rsidP="00197D24">
      <w:pPr>
        <w:ind w:firstLine="426"/>
      </w:pPr>
      <w:bookmarkStart w:id="64" w:name="_Toc364355052"/>
      <w:bookmarkStart w:id="65" w:name="_Toc419637380"/>
      <w:r>
        <w:t>Všechny profese předají profesi MaR katalogové listy a návody na instalaci ke všem zařízením, které budou na stavbu dodány a které budou napájeny a řízeny z rozvaděčů MaR.</w:t>
      </w:r>
      <w:bookmarkEnd w:id="64"/>
      <w:bookmarkEnd w:id="65"/>
    </w:p>
    <w:p w:rsidR="00C6707C" w:rsidRPr="00F808AD" w:rsidRDefault="00C6707C" w:rsidP="00197D24">
      <w:pPr>
        <w:ind w:firstLine="426"/>
      </w:pPr>
    </w:p>
    <w:p w:rsidR="007609F0" w:rsidRDefault="007609F0" w:rsidP="005E3DF5">
      <w:pPr>
        <w:pStyle w:val="Nadpis2"/>
      </w:pPr>
      <w:bookmarkStart w:id="66" w:name="_Toc10732643"/>
      <w:bookmarkStart w:id="67" w:name="_Toc419637384"/>
      <w:r>
        <w:t xml:space="preserve">Profese </w:t>
      </w:r>
      <w:r w:rsidR="00547379">
        <w:t>chlazení</w:t>
      </w:r>
      <w:bookmarkEnd w:id="66"/>
      <w:r w:rsidR="00547379">
        <w:t xml:space="preserve"> </w:t>
      </w:r>
      <w:bookmarkEnd w:id="67"/>
    </w:p>
    <w:p w:rsidR="007609F0" w:rsidRDefault="007609F0" w:rsidP="007609F0">
      <w:pPr>
        <w:spacing w:line="240" w:lineRule="atLeast"/>
        <w:ind w:firstLine="426"/>
        <w:jc w:val="both"/>
      </w:pPr>
      <w:r>
        <w:t>Dodá a nainstaluje:</w:t>
      </w:r>
    </w:p>
    <w:p w:rsidR="007609F0" w:rsidRDefault="007609F0" w:rsidP="007609F0">
      <w:pPr>
        <w:numPr>
          <w:ilvl w:val="0"/>
          <w:numId w:val="4"/>
        </w:numPr>
        <w:spacing w:line="240" w:lineRule="atLeast"/>
        <w:jc w:val="both"/>
      </w:pPr>
      <w:proofErr w:type="spellStart"/>
      <w:r>
        <w:t>návarky</w:t>
      </w:r>
      <w:proofErr w:type="spellEnd"/>
      <w:r>
        <w:t xml:space="preserve"> G ½“ pro čila teploty do potrubí BT</w:t>
      </w:r>
    </w:p>
    <w:p w:rsidR="007609F0" w:rsidRDefault="00F808AD" w:rsidP="007609F0">
      <w:pPr>
        <w:numPr>
          <w:ilvl w:val="0"/>
          <w:numId w:val="4"/>
        </w:numPr>
        <w:spacing w:line="240" w:lineRule="atLeast"/>
        <w:jc w:val="both"/>
      </w:pPr>
      <w:r>
        <w:t xml:space="preserve">odběr tlaku TV přes </w:t>
      </w:r>
      <w:r w:rsidR="007609F0">
        <w:t>uzavírací ventil s vnitřním závitem G ½“</w:t>
      </w:r>
    </w:p>
    <w:p w:rsidR="00547379" w:rsidRDefault="00547379" w:rsidP="00547379">
      <w:pPr>
        <w:numPr>
          <w:ilvl w:val="0"/>
          <w:numId w:val="4"/>
        </w:numPr>
        <w:spacing w:line="240" w:lineRule="atLeast"/>
        <w:jc w:val="both"/>
      </w:pPr>
      <w:r>
        <w:t>kompresor K2 s komunikační bránou MODBUS-TRU</w:t>
      </w:r>
    </w:p>
    <w:p w:rsidR="007609F0" w:rsidRDefault="007609F0" w:rsidP="007609F0">
      <w:pPr>
        <w:numPr>
          <w:ilvl w:val="0"/>
          <w:numId w:val="4"/>
        </w:numPr>
        <w:spacing w:line="240" w:lineRule="atLeast"/>
        <w:jc w:val="both"/>
      </w:pPr>
      <w:r>
        <w:t>ko</w:t>
      </w:r>
      <w:r w:rsidR="00547379">
        <w:t>ndenzátor</w:t>
      </w:r>
      <w:r w:rsidR="0073747A">
        <w:t xml:space="preserve"> C1</w:t>
      </w:r>
      <w:r w:rsidR="00547379">
        <w:t xml:space="preserve"> </w:t>
      </w:r>
      <w:r>
        <w:t>s komunikační bránou M</w:t>
      </w:r>
      <w:r w:rsidR="00547379">
        <w:t>ODBUS</w:t>
      </w:r>
      <w:r>
        <w:t>-</w:t>
      </w:r>
      <w:r w:rsidR="00547379">
        <w:t>TRU</w:t>
      </w:r>
    </w:p>
    <w:p w:rsidR="00547379" w:rsidRDefault="00547379" w:rsidP="007609F0">
      <w:pPr>
        <w:numPr>
          <w:ilvl w:val="0"/>
          <w:numId w:val="4"/>
        </w:numPr>
        <w:spacing w:line="240" w:lineRule="atLeast"/>
        <w:jc w:val="both"/>
      </w:pPr>
      <w:r>
        <w:t>dodá popis da</w:t>
      </w:r>
      <w:r w:rsidR="0073747A">
        <w:t>t</w:t>
      </w:r>
      <w:r>
        <w:t>ových bodu</w:t>
      </w:r>
      <w:r w:rsidR="0073747A">
        <w:t xml:space="preserve"> a</w:t>
      </w:r>
      <w:r>
        <w:t xml:space="preserve"> </w:t>
      </w:r>
      <w:r w:rsidR="0073747A">
        <w:t xml:space="preserve">nastavení </w:t>
      </w:r>
      <w:r>
        <w:t>komunikační sběrnic</w:t>
      </w:r>
      <w:r w:rsidR="0073747A">
        <w:t>e</w:t>
      </w:r>
      <w:r>
        <w:t xml:space="preserve"> MODBUS-RTU </w:t>
      </w:r>
      <w:r w:rsidR="0073747A">
        <w:t>zařízení</w:t>
      </w:r>
      <w:r>
        <w:t xml:space="preserve"> </w:t>
      </w:r>
      <w:r w:rsidR="0073747A">
        <w:t>K2 a C1</w:t>
      </w:r>
      <w:r>
        <w:t xml:space="preserve"> </w:t>
      </w:r>
    </w:p>
    <w:p w:rsidR="0073747A" w:rsidRDefault="0073747A" w:rsidP="007609F0">
      <w:pPr>
        <w:numPr>
          <w:ilvl w:val="0"/>
          <w:numId w:val="4"/>
        </w:numPr>
        <w:spacing w:line="240" w:lineRule="atLeast"/>
        <w:jc w:val="both"/>
      </w:pPr>
      <w:r>
        <w:t>zajistí součinnost kompetentního technika dodávající zařízení K2 a C1 při zprovozňování komunikace MODBUS-RTU</w:t>
      </w:r>
    </w:p>
    <w:p w:rsidR="007609F0" w:rsidRDefault="0073747A" w:rsidP="0073747A">
      <w:pPr>
        <w:numPr>
          <w:ilvl w:val="0"/>
          <w:numId w:val="4"/>
        </w:numPr>
        <w:spacing w:line="240" w:lineRule="atLeast"/>
        <w:jc w:val="both"/>
      </w:pPr>
      <w:r>
        <w:t xml:space="preserve">snímače tlaku </w:t>
      </w:r>
      <w:r w:rsidRPr="0073747A">
        <w:rPr>
          <w:szCs w:val="24"/>
        </w:rPr>
        <w:t>NH</w:t>
      </w:r>
      <w:r w:rsidRPr="0073747A">
        <w:rPr>
          <w:szCs w:val="24"/>
          <w:vertAlign w:val="subscript"/>
        </w:rPr>
        <w:t>3</w:t>
      </w:r>
      <w:r>
        <w:t xml:space="preserve"> s výstupem 4-20mA </w:t>
      </w:r>
    </w:p>
    <w:p w:rsidR="007170CC" w:rsidRDefault="007170CC" w:rsidP="007609F0">
      <w:pPr>
        <w:numPr>
          <w:ilvl w:val="0"/>
          <w:numId w:val="4"/>
        </w:numPr>
        <w:spacing w:line="240" w:lineRule="atLeast"/>
        <w:jc w:val="both"/>
      </w:pPr>
      <w:r>
        <w:t>dodávku a montáž ventilů a pohonů (bez napětí uzavřeno), ovládací napětí 230V AC</w:t>
      </w:r>
    </w:p>
    <w:p w:rsidR="00AB531C" w:rsidRDefault="0073747A" w:rsidP="00AB531C">
      <w:pPr>
        <w:pStyle w:val="Nadpis2"/>
      </w:pPr>
      <w:bookmarkStart w:id="68" w:name="_Toc10732644"/>
      <w:r>
        <w:t>Investor</w:t>
      </w:r>
      <w:bookmarkEnd w:id="68"/>
    </w:p>
    <w:p w:rsidR="00AB531C" w:rsidRDefault="00AB531C" w:rsidP="00AB531C">
      <w:pPr>
        <w:spacing w:line="240" w:lineRule="atLeast"/>
        <w:ind w:firstLine="426"/>
        <w:jc w:val="both"/>
      </w:pPr>
      <w:r>
        <w:t>Dodá a nainstaluje:</w:t>
      </w:r>
    </w:p>
    <w:p w:rsidR="0073747A" w:rsidRDefault="0073747A" w:rsidP="00AB531C">
      <w:pPr>
        <w:numPr>
          <w:ilvl w:val="0"/>
          <w:numId w:val="4"/>
        </w:numPr>
        <w:spacing w:line="240" w:lineRule="atLeast"/>
        <w:jc w:val="both"/>
      </w:pPr>
      <w:r>
        <w:t>SIM-kartu pro GSM modem</w:t>
      </w:r>
    </w:p>
    <w:p w:rsidR="00AB531C" w:rsidRDefault="0073747A" w:rsidP="00AB531C">
      <w:pPr>
        <w:numPr>
          <w:ilvl w:val="0"/>
          <w:numId w:val="4"/>
        </w:numPr>
        <w:spacing w:line="240" w:lineRule="atLeast"/>
        <w:jc w:val="both"/>
      </w:pPr>
      <w:r>
        <w:t>zajistí přivedení datové sítě do místnosti strojníků pro napojení PC do datové sítě objektu</w:t>
      </w:r>
    </w:p>
    <w:p w:rsidR="00240F7C" w:rsidRDefault="00240F7C" w:rsidP="00AB531C">
      <w:pPr>
        <w:numPr>
          <w:ilvl w:val="0"/>
          <w:numId w:val="4"/>
        </w:numPr>
        <w:spacing w:line="240" w:lineRule="atLeast"/>
        <w:jc w:val="both"/>
      </w:pPr>
      <w:r>
        <w:t xml:space="preserve">zažádá dodavatele </w:t>
      </w:r>
      <w:proofErr w:type="spellStart"/>
      <w:proofErr w:type="gramStart"/>
      <w:r>
        <w:t>el.energie</w:t>
      </w:r>
      <w:proofErr w:type="spellEnd"/>
      <w:proofErr w:type="gramEnd"/>
      <w:r>
        <w:t xml:space="preserve"> ČEZ Distribuce, a.s. o </w:t>
      </w:r>
    </w:p>
    <w:p w:rsidR="007609F0" w:rsidRDefault="007609F0" w:rsidP="007609F0">
      <w:pPr>
        <w:spacing w:line="240" w:lineRule="atLeast"/>
        <w:ind w:firstLine="426"/>
        <w:jc w:val="both"/>
      </w:pPr>
      <w:r>
        <w:t xml:space="preserve">  </w:t>
      </w:r>
    </w:p>
    <w:p w:rsidR="00A34B09" w:rsidRDefault="00A34B09" w:rsidP="007609F0">
      <w:pPr>
        <w:spacing w:line="240" w:lineRule="atLeast"/>
        <w:ind w:firstLine="426"/>
        <w:jc w:val="both"/>
      </w:pPr>
    </w:p>
    <w:p w:rsidR="00A34B09" w:rsidRDefault="00A34B09"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B0003B" w:rsidRDefault="00B0003B" w:rsidP="007609F0">
      <w:pPr>
        <w:spacing w:line="240" w:lineRule="atLeast"/>
        <w:ind w:firstLine="426"/>
        <w:jc w:val="both"/>
      </w:pPr>
    </w:p>
    <w:p w:rsidR="00A34B09" w:rsidRDefault="00A34B09" w:rsidP="007609F0">
      <w:pPr>
        <w:spacing w:line="240" w:lineRule="atLeast"/>
        <w:ind w:firstLine="426"/>
        <w:jc w:val="both"/>
      </w:pPr>
    </w:p>
    <w:p w:rsidR="00A34B09" w:rsidRPr="00A34B09" w:rsidRDefault="00A34B09" w:rsidP="00A34B09">
      <w:pPr>
        <w:spacing w:line="240" w:lineRule="atLeast"/>
        <w:ind w:firstLine="426"/>
        <w:jc w:val="both"/>
        <w:rPr>
          <w:sz w:val="28"/>
          <w:szCs w:val="28"/>
        </w:rPr>
      </w:pPr>
      <w:r w:rsidRPr="00A34B09">
        <w:rPr>
          <w:sz w:val="28"/>
          <w:szCs w:val="28"/>
        </w:rPr>
        <w:lastRenderedPageBreak/>
        <w:t xml:space="preserve">PROTOKOL O URČENÍ VNĚJŠÍCH VLIVŮ </w:t>
      </w:r>
    </w:p>
    <w:p w:rsidR="00A34B09" w:rsidRDefault="00A34B09" w:rsidP="00A34B09">
      <w:pPr>
        <w:spacing w:line="240" w:lineRule="atLeast"/>
        <w:ind w:firstLine="426"/>
        <w:jc w:val="both"/>
      </w:pPr>
    </w:p>
    <w:p w:rsidR="00A34B09" w:rsidRDefault="00A34B09" w:rsidP="00A34B09">
      <w:pPr>
        <w:spacing w:line="240" w:lineRule="atLeast"/>
        <w:ind w:firstLine="426"/>
        <w:jc w:val="both"/>
      </w:pPr>
      <w:r>
        <w:t xml:space="preserve"> </w:t>
      </w:r>
    </w:p>
    <w:p w:rsidR="00A34B09" w:rsidRDefault="00A34B09" w:rsidP="00A34B09">
      <w:pPr>
        <w:jc w:val="both"/>
        <w:rPr>
          <w:iCs/>
        </w:rPr>
      </w:pPr>
      <w:proofErr w:type="gramStart"/>
      <w:r>
        <w:t>AKCE :</w:t>
      </w:r>
      <w:proofErr w:type="gramEnd"/>
      <w:r>
        <w:t xml:space="preserve"> </w:t>
      </w:r>
      <w:r>
        <w:tab/>
      </w:r>
      <w:r w:rsidRPr="002E50F2">
        <w:rPr>
          <w:iCs/>
        </w:rPr>
        <w:t>Přístavba strojovny a rekonstrukce ledové plochy</w:t>
      </w:r>
    </w:p>
    <w:p w:rsidR="00A34B09" w:rsidRDefault="00A34B09" w:rsidP="00A34B09">
      <w:pPr>
        <w:ind w:left="708" w:firstLine="708"/>
        <w:jc w:val="both"/>
      </w:pPr>
      <w:r w:rsidRPr="002E50F2">
        <w:rPr>
          <w:iCs/>
        </w:rPr>
        <w:t>zimního stadionu Velké Popovice</w:t>
      </w:r>
      <w:r>
        <w:t xml:space="preserve"> </w:t>
      </w:r>
    </w:p>
    <w:p w:rsidR="00A34B09" w:rsidRDefault="00A34B09" w:rsidP="00A34B09">
      <w:pPr>
        <w:spacing w:line="240" w:lineRule="atLeast"/>
        <w:jc w:val="both"/>
      </w:pPr>
    </w:p>
    <w:p w:rsidR="00A34B09" w:rsidRDefault="00A34B09" w:rsidP="00A34B09">
      <w:pPr>
        <w:spacing w:line="240" w:lineRule="atLeast"/>
        <w:jc w:val="both"/>
      </w:pPr>
      <w:r>
        <w:t xml:space="preserve">SLOŽENÍ ODBORNÉ </w:t>
      </w:r>
      <w:proofErr w:type="gramStart"/>
      <w:r>
        <w:t>KOMISE :</w:t>
      </w:r>
      <w:proofErr w:type="gramEnd"/>
      <w:r>
        <w:t xml:space="preserve"> </w:t>
      </w:r>
    </w:p>
    <w:p w:rsidR="00A34B09" w:rsidRDefault="00A34B09" w:rsidP="00A34B09">
      <w:pPr>
        <w:spacing w:line="240" w:lineRule="atLeast"/>
        <w:jc w:val="both"/>
      </w:pPr>
    </w:p>
    <w:p w:rsidR="00A34B09" w:rsidRDefault="00A34B09" w:rsidP="00A34B09">
      <w:pPr>
        <w:spacing w:line="240" w:lineRule="atLeast"/>
        <w:jc w:val="both"/>
      </w:pPr>
      <w:r>
        <w:t xml:space="preserve"> </w:t>
      </w:r>
      <w:r w:rsidRPr="00A34B09">
        <w:t>Ing. Ivan Blažek</w:t>
      </w:r>
      <w:r>
        <w:t xml:space="preserve"> </w:t>
      </w:r>
      <w:r w:rsidR="00C1381C">
        <w:tab/>
      </w:r>
      <w:r>
        <w:t>- HIP</w:t>
      </w:r>
      <w:r w:rsidR="00C1381C">
        <w:t>, profese stavební</w:t>
      </w:r>
      <w:r>
        <w:t xml:space="preserve"> </w:t>
      </w:r>
    </w:p>
    <w:p w:rsidR="00A34B09" w:rsidRDefault="00A34B09" w:rsidP="00A34B09">
      <w:pPr>
        <w:spacing w:line="240" w:lineRule="atLeast"/>
        <w:jc w:val="both"/>
      </w:pPr>
      <w:r>
        <w:t xml:space="preserve"> Ing. Miroslav </w:t>
      </w:r>
      <w:proofErr w:type="gramStart"/>
      <w:r>
        <w:t xml:space="preserve">Mikyna </w:t>
      </w:r>
      <w:r w:rsidR="00C1381C">
        <w:t>-</w:t>
      </w:r>
      <w:r>
        <w:t xml:space="preserve"> profese</w:t>
      </w:r>
      <w:proofErr w:type="gramEnd"/>
      <w:r>
        <w:t xml:space="preserve"> chlazení</w:t>
      </w:r>
    </w:p>
    <w:p w:rsidR="00A34B09" w:rsidRDefault="00A34B09" w:rsidP="00A34B09">
      <w:pPr>
        <w:spacing w:line="240" w:lineRule="atLeast"/>
        <w:jc w:val="both"/>
      </w:pPr>
      <w:r>
        <w:t xml:space="preserve"> Ing. Martin Krois </w:t>
      </w:r>
      <w:r>
        <w:tab/>
        <w:t xml:space="preserve">- projektant elektro </w:t>
      </w:r>
      <w:r w:rsidR="00C1381C">
        <w:t>a MaR</w:t>
      </w:r>
    </w:p>
    <w:p w:rsidR="00A34B09" w:rsidRDefault="00A34B09" w:rsidP="00A34B09">
      <w:pPr>
        <w:spacing w:line="240" w:lineRule="atLeast"/>
        <w:jc w:val="both"/>
      </w:pPr>
      <w:r>
        <w:t xml:space="preserve"> </w:t>
      </w:r>
    </w:p>
    <w:p w:rsidR="00A34B09" w:rsidRDefault="00A34B09" w:rsidP="00A34B09">
      <w:pPr>
        <w:spacing w:line="240" w:lineRule="atLeast"/>
        <w:jc w:val="both"/>
      </w:pPr>
      <w:r>
        <w:t xml:space="preserve"> </w:t>
      </w:r>
    </w:p>
    <w:p w:rsidR="00A34B09" w:rsidRDefault="00A34B09" w:rsidP="00A34B09">
      <w:pPr>
        <w:spacing w:line="240" w:lineRule="atLeast"/>
        <w:jc w:val="both"/>
      </w:pPr>
      <w:r>
        <w:t xml:space="preserve">PODKLADY POUŽITÉ PŘI VYPRACOVÁNÍ </w:t>
      </w:r>
      <w:proofErr w:type="gramStart"/>
      <w:r>
        <w:t>PROTOKOLU :</w:t>
      </w:r>
      <w:proofErr w:type="gramEnd"/>
      <w:r>
        <w:t xml:space="preserve"> </w:t>
      </w:r>
    </w:p>
    <w:p w:rsidR="00A34B09" w:rsidRDefault="00A34B09" w:rsidP="00A34B09">
      <w:pPr>
        <w:spacing w:line="240" w:lineRule="atLeast"/>
        <w:jc w:val="both"/>
      </w:pPr>
      <w:r>
        <w:t xml:space="preserve">- stavební podklady, řezy, atd… </w:t>
      </w:r>
    </w:p>
    <w:p w:rsidR="00A34B09" w:rsidRDefault="00A34B09" w:rsidP="00A34B09">
      <w:pPr>
        <w:spacing w:line="240" w:lineRule="atLeast"/>
        <w:jc w:val="both"/>
      </w:pPr>
      <w:r>
        <w:t xml:space="preserve">- zkušenosti z provozu obdobných zařízení </w:t>
      </w:r>
    </w:p>
    <w:p w:rsidR="00A34B09" w:rsidRDefault="00A34B09" w:rsidP="00A34B09">
      <w:pPr>
        <w:spacing w:line="240" w:lineRule="atLeast"/>
        <w:jc w:val="both"/>
      </w:pPr>
      <w:r>
        <w:t xml:space="preserve"> </w:t>
      </w:r>
    </w:p>
    <w:p w:rsidR="00A34B09" w:rsidRDefault="00A34B09" w:rsidP="00A34B09">
      <w:pPr>
        <w:spacing w:line="240" w:lineRule="atLeast"/>
        <w:jc w:val="both"/>
      </w:pPr>
      <w:proofErr w:type="gramStart"/>
      <w:r>
        <w:t>ROZHODNUTÍ :</w:t>
      </w:r>
      <w:proofErr w:type="gramEnd"/>
      <w:r>
        <w:t xml:space="preserve">  </w:t>
      </w:r>
    </w:p>
    <w:p w:rsidR="00A34B09" w:rsidRDefault="00A34B09" w:rsidP="00A34B09">
      <w:pPr>
        <w:spacing w:line="240" w:lineRule="atLeast"/>
        <w:jc w:val="both"/>
      </w:pPr>
      <w:r>
        <w:t xml:space="preserve">Pro jednotlivé prostory byly stanoveny následující vnější </w:t>
      </w:r>
      <w:proofErr w:type="gramStart"/>
      <w:r>
        <w:t>vlivy :</w:t>
      </w:r>
      <w:proofErr w:type="gramEnd"/>
      <w:r>
        <w:t xml:space="preserve"> </w:t>
      </w:r>
    </w:p>
    <w:p w:rsidR="00A34B09" w:rsidRDefault="00A34B09" w:rsidP="00A34B09">
      <w:pPr>
        <w:spacing w:line="240" w:lineRule="atLeast"/>
        <w:jc w:val="both"/>
      </w:pPr>
      <w:r>
        <w:t xml:space="preserve"> </w:t>
      </w:r>
    </w:p>
    <w:p w:rsidR="00A34B09" w:rsidRDefault="00A34B09" w:rsidP="00A34B09">
      <w:pPr>
        <w:spacing w:line="240" w:lineRule="atLeast"/>
        <w:jc w:val="both"/>
      </w:pPr>
      <w:proofErr w:type="gramStart"/>
      <w:r>
        <w:t>Místnosti</w:t>
      </w:r>
      <w:proofErr w:type="gramEnd"/>
      <w:r>
        <w:t xml:space="preserve"> ve kterých jsou vnější vlivy stanoveny jako normální nejsou uvedeny </w:t>
      </w:r>
    </w:p>
    <w:p w:rsidR="00A34B09" w:rsidRDefault="00A34B09" w:rsidP="00A34B09">
      <w:pPr>
        <w:spacing w:line="240" w:lineRule="atLeast"/>
        <w:jc w:val="both"/>
      </w:pPr>
      <w:r>
        <w:t xml:space="preserve">v protokolu. </w:t>
      </w:r>
    </w:p>
    <w:p w:rsidR="00A34B09" w:rsidRDefault="00A34B09" w:rsidP="00A34B09">
      <w:pPr>
        <w:spacing w:line="240" w:lineRule="atLeast"/>
        <w:jc w:val="both"/>
      </w:pPr>
      <w:r>
        <w:t xml:space="preserve">Vnější vlivy, které jsou v místnosti stanoveny jako normální, nejsou uvedeny </w:t>
      </w:r>
    </w:p>
    <w:p w:rsidR="00A34B09" w:rsidRDefault="00A34B09" w:rsidP="00A34B09">
      <w:pPr>
        <w:spacing w:line="240" w:lineRule="atLeast"/>
        <w:jc w:val="both"/>
      </w:pPr>
      <w:r>
        <w:t xml:space="preserve">v protokolu. </w:t>
      </w:r>
    </w:p>
    <w:p w:rsidR="00A34B09" w:rsidRDefault="00A34B09" w:rsidP="00A34B09">
      <w:pPr>
        <w:spacing w:line="240" w:lineRule="atLeast"/>
        <w:jc w:val="both"/>
      </w:pPr>
      <w:r>
        <w:t xml:space="preserve"> </w:t>
      </w:r>
    </w:p>
    <w:p w:rsidR="00A34B09" w:rsidRDefault="00C1381C" w:rsidP="00A34B09">
      <w:pPr>
        <w:spacing w:line="240" w:lineRule="atLeast"/>
        <w:jc w:val="both"/>
      </w:pPr>
      <w:r>
        <w:t>S</w:t>
      </w:r>
      <w:r w:rsidR="00A34B09">
        <w:t>prch</w:t>
      </w:r>
      <w:r>
        <w:t>ový kout</w:t>
      </w:r>
      <w:r w:rsidR="00A34B09">
        <w:t xml:space="preserve"> dle ČSN 33 2000-7-701 ed.2 </w:t>
      </w:r>
    </w:p>
    <w:p w:rsidR="00A34B09" w:rsidRDefault="00C1381C" w:rsidP="00A34B09">
      <w:pPr>
        <w:spacing w:line="240" w:lineRule="atLeast"/>
        <w:jc w:val="both"/>
      </w:pPr>
      <w:r>
        <w:t>sněžná jáma</w:t>
      </w:r>
      <w:r w:rsidR="00A34B09">
        <w:t xml:space="preserve"> AB5, AD4/AD7, </w:t>
      </w:r>
      <w:proofErr w:type="gramStart"/>
      <w:r w:rsidR="00A34B09">
        <w:t>BC3 - PZN</w:t>
      </w:r>
      <w:proofErr w:type="gramEnd"/>
      <w:r w:rsidR="00A34B09">
        <w:t xml:space="preserve"> </w:t>
      </w:r>
    </w:p>
    <w:p w:rsidR="00A34B09" w:rsidRDefault="00A34B09" w:rsidP="00A34B09">
      <w:pPr>
        <w:spacing w:line="240" w:lineRule="atLeast"/>
        <w:jc w:val="both"/>
      </w:pPr>
      <w:r>
        <w:t xml:space="preserve">strojovny AB5, AD2/3, </w:t>
      </w:r>
      <w:proofErr w:type="gramStart"/>
      <w:r>
        <w:t>BC3 - PZN</w:t>
      </w:r>
      <w:proofErr w:type="gramEnd"/>
      <w:r>
        <w:t xml:space="preserve"> </w:t>
      </w:r>
    </w:p>
    <w:p w:rsidR="00A34B09" w:rsidRDefault="00A34B09" w:rsidP="00A34B09">
      <w:pPr>
        <w:spacing w:line="240" w:lineRule="atLeast"/>
        <w:jc w:val="both"/>
      </w:pPr>
      <w:r>
        <w:t xml:space="preserve"> </w:t>
      </w:r>
    </w:p>
    <w:p w:rsidR="00A34B09" w:rsidRDefault="00A34B09" w:rsidP="00A34B09">
      <w:pPr>
        <w:spacing w:line="240" w:lineRule="atLeast"/>
        <w:jc w:val="both"/>
      </w:pPr>
      <w:proofErr w:type="gramStart"/>
      <w:r>
        <w:t>PZN - prostor</w:t>
      </w:r>
      <w:proofErr w:type="gramEnd"/>
      <w:r>
        <w:t xml:space="preserve"> zvlášť nebezpečný </w:t>
      </w:r>
    </w:p>
    <w:p w:rsidR="00A34B09" w:rsidRDefault="00A34B09" w:rsidP="00A34B09">
      <w:pPr>
        <w:spacing w:line="240" w:lineRule="atLeast"/>
        <w:jc w:val="both"/>
      </w:pPr>
      <w:r>
        <w:t xml:space="preserve">Vzhledem k možnosti mechanického poškození a povrchovému systému provedení </w:t>
      </w:r>
    </w:p>
    <w:p w:rsidR="00A34B09" w:rsidRDefault="00A34B09" w:rsidP="00A34B09">
      <w:pPr>
        <w:spacing w:line="240" w:lineRule="atLeast"/>
        <w:jc w:val="both"/>
      </w:pPr>
      <w:r>
        <w:t xml:space="preserve">elektroinstalace jsou v některých prostorách zvoleny přístroje ve zvýšeném </w:t>
      </w:r>
    </w:p>
    <w:p w:rsidR="00A34B09" w:rsidRDefault="00A34B09" w:rsidP="00A34B09">
      <w:pPr>
        <w:spacing w:line="240" w:lineRule="atLeast"/>
        <w:jc w:val="both"/>
      </w:pPr>
      <w:r>
        <w:t xml:space="preserve">krytí. </w:t>
      </w:r>
    </w:p>
    <w:p w:rsidR="00A34B09" w:rsidRDefault="00A34B09" w:rsidP="00A34B09">
      <w:pPr>
        <w:spacing w:line="240" w:lineRule="atLeast"/>
        <w:jc w:val="both"/>
      </w:pPr>
      <w:r>
        <w:t xml:space="preserve"> </w:t>
      </w:r>
    </w:p>
    <w:p w:rsidR="00A34B09" w:rsidRDefault="00A34B09" w:rsidP="00A34B09">
      <w:pPr>
        <w:spacing w:line="240" w:lineRule="atLeast"/>
        <w:jc w:val="both"/>
      </w:pPr>
      <w:r>
        <w:t xml:space="preserve">Protokol je vypracován v souladu </w:t>
      </w:r>
      <w:proofErr w:type="gramStart"/>
      <w:r>
        <w:t>s  ČSN</w:t>
      </w:r>
      <w:proofErr w:type="gramEnd"/>
      <w:r>
        <w:t xml:space="preserve"> 33 2000-1 ed.3. Po zkušebním provozu je </w:t>
      </w:r>
    </w:p>
    <w:p w:rsidR="00A34B09" w:rsidRDefault="00A34B09" w:rsidP="00A34B09">
      <w:pPr>
        <w:spacing w:line="240" w:lineRule="atLeast"/>
        <w:jc w:val="both"/>
      </w:pPr>
      <w:r>
        <w:t xml:space="preserve">nutné stanovené vlivy potvrdit nebo opravit. </w:t>
      </w:r>
    </w:p>
    <w:p w:rsidR="00A34B09" w:rsidRDefault="00A34B09" w:rsidP="00A34B09">
      <w:pPr>
        <w:spacing w:line="240" w:lineRule="atLeast"/>
        <w:ind w:firstLine="426"/>
        <w:jc w:val="both"/>
      </w:pPr>
      <w:r>
        <w:t xml:space="preserve"> </w:t>
      </w:r>
    </w:p>
    <w:p w:rsidR="00A34B09" w:rsidRDefault="00A34B09" w:rsidP="00A34B09">
      <w:pPr>
        <w:spacing w:line="240" w:lineRule="atLeast"/>
        <w:ind w:firstLine="426"/>
        <w:jc w:val="both"/>
      </w:pPr>
      <w:r>
        <w:t xml:space="preserve"> </w:t>
      </w:r>
    </w:p>
    <w:p w:rsidR="00A34B09" w:rsidRDefault="00A34B09" w:rsidP="00A34B09">
      <w:pPr>
        <w:spacing w:line="240" w:lineRule="atLeast"/>
        <w:ind w:firstLine="426"/>
        <w:jc w:val="both"/>
      </w:pPr>
      <w:r>
        <w:t xml:space="preserve">V </w:t>
      </w:r>
      <w:proofErr w:type="gramStart"/>
      <w:r>
        <w:t>Pardubicích :</w:t>
      </w:r>
      <w:proofErr w:type="gramEnd"/>
      <w:r>
        <w:t xml:space="preserve"> </w:t>
      </w:r>
      <w:r w:rsidR="00C1381C">
        <w:t>3</w:t>
      </w:r>
      <w:r>
        <w:t>. 201</w:t>
      </w:r>
      <w:r w:rsidR="00C1381C">
        <w:t>9</w:t>
      </w:r>
      <w:r>
        <w:t xml:space="preserve"> </w:t>
      </w:r>
      <w:r w:rsidR="00C1381C">
        <w:tab/>
      </w:r>
      <w:r w:rsidR="00C1381C">
        <w:tab/>
      </w:r>
      <w:r w:rsidR="00C1381C">
        <w:tab/>
      </w:r>
      <w:r w:rsidR="00C1381C">
        <w:tab/>
        <w:t xml:space="preserve">     </w:t>
      </w:r>
      <w:r>
        <w:t xml:space="preserve">…………………………… </w:t>
      </w:r>
    </w:p>
    <w:p w:rsidR="00A34B09" w:rsidRDefault="00A34B09" w:rsidP="00A34B09">
      <w:pPr>
        <w:spacing w:line="240" w:lineRule="atLeast"/>
        <w:ind w:firstLine="426"/>
        <w:jc w:val="both"/>
      </w:pPr>
      <w:r>
        <w:t xml:space="preserve">                                                                                      předseda komise</w:t>
      </w:r>
    </w:p>
    <w:sectPr w:rsidR="00A34B09" w:rsidSect="00282A6A">
      <w:headerReference w:type="default" r:id="rId11"/>
      <w:footerReference w:type="default" r:id="rId12"/>
      <w:headerReference w:type="first" r:id="rId13"/>
      <w:footerReference w:type="first" r:id="rId14"/>
      <w:pgSz w:w="11906" w:h="16838" w:code="9"/>
      <w:pgMar w:top="2268" w:right="1134" w:bottom="1701" w:left="1134" w:header="1134" w:footer="113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515" w:rsidRDefault="00034515">
      <w:r>
        <w:separator/>
      </w:r>
    </w:p>
  </w:endnote>
  <w:endnote w:type="continuationSeparator" w:id="0">
    <w:p w:rsidR="00034515" w:rsidRDefault="0003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Black">
    <w:panose1 w:val="020B0A04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9FD" w:rsidRDefault="006319FD">
    <w:pPr>
      <w:pStyle w:val="Zpat"/>
      <w:pBdr>
        <w:top w:val="single" w:sz="6" w:space="0" w:color="auto"/>
      </w:pBdr>
      <w:jc w:val="both"/>
      <w:rPr>
        <w:sz w:val="16"/>
        <w:szCs w:val="16"/>
      </w:rPr>
    </w:pPr>
    <w:r w:rsidRPr="00F46679">
      <w:rPr>
        <w:sz w:val="16"/>
        <w:szCs w:val="16"/>
      </w:rPr>
      <w:fldChar w:fldCharType="begin"/>
    </w:r>
    <w:r w:rsidRPr="00F46679">
      <w:rPr>
        <w:sz w:val="16"/>
        <w:szCs w:val="16"/>
      </w:rPr>
      <w:instrText xml:space="preserve"> FILENAME </w:instrText>
    </w:r>
    <w:r w:rsidRPr="00F46679">
      <w:rPr>
        <w:sz w:val="16"/>
        <w:szCs w:val="16"/>
      </w:rPr>
      <w:fldChar w:fldCharType="separate"/>
    </w:r>
    <w:r w:rsidR="004D0E2B">
      <w:rPr>
        <w:sz w:val="16"/>
        <w:szCs w:val="16"/>
      </w:rPr>
      <w:t>D.4.1_TZ.docx</w:t>
    </w:r>
    <w:r w:rsidRPr="00F46679">
      <w:rPr>
        <w:sz w:val="16"/>
        <w:szCs w:val="16"/>
      </w:rPr>
      <w:fldChar w:fldCharType="end"/>
    </w:r>
    <w:r>
      <w:rPr>
        <w:sz w:val="16"/>
        <w:szCs w:val="16"/>
      </w:rPr>
      <w:tab/>
    </w:r>
    <w:r>
      <w:rPr>
        <w:sz w:val="16"/>
        <w:szCs w:val="16"/>
      </w:rPr>
      <w:tab/>
      <w:t xml:space="preserve">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STRANA </w:t>
    </w:r>
    <w:r>
      <w:rPr>
        <w:rStyle w:val="slostrnky"/>
      </w:rPr>
      <w:fldChar w:fldCharType="begin"/>
    </w:r>
    <w:r>
      <w:rPr>
        <w:rStyle w:val="slostrnky"/>
      </w:rPr>
      <w:instrText xml:space="preserve"> PAGE </w:instrText>
    </w:r>
    <w:r>
      <w:rPr>
        <w:rStyle w:val="slostrnky"/>
      </w:rPr>
      <w:fldChar w:fldCharType="separate"/>
    </w:r>
    <w:r>
      <w:rPr>
        <w:rStyle w:val="slostrnky"/>
      </w:rPr>
      <w:t>3</w:t>
    </w:r>
    <w:r>
      <w:rPr>
        <w:rStyle w:val="slostrnky"/>
      </w:rPr>
      <w:fldChar w:fldCharType="end"/>
    </w:r>
    <w:r>
      <w:rPr>
        <w:sz w:val="16"/>
        <w:szCs w:val="16"/>
      </w:rPr>
      <w:t xml:space="preserve"> Z  </w:t>
    </w:r>
    <w:r>
      <w:rPr>
        <w:rStyle w:val="slostrnky"/>
      </w:rPr>
      <w:fldChar w:fldCharType="begin"/>
    </w:r>
    <w:r>
      <w:rPr>
        <w:rStyle w:val="slostrnky"/>
      </w:rPr>
      <w:instrText xml:space="preserve"> NUMPAGES </w:instrText>
    </w:r>
    <w:r>
      <w:rPr>
        <w:rStyle w:val="slostrnky"/>
      </w:rPr>
      <w:fldChar w:fldCharType="separate"/>
    </w:r>
    <w:r>
      <w:rPr>
        <w:rStyle w:val="slostrnky"/>
      </w:rPr>
      <w:t>13</w:t>
    </w:r>
    <w:r>
      <w:rPr>
        <w:rStyle w:val="slostrnky"/>
      </w:rPr>
      <w:fldChar w:fldCharType="end"/>
    </w:r>
  </w:p>
  <w:p w:rsidR="006319FD" w:rsidRDefault="006319FD">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9FD" w:rsidRDefault="006319FD">
    <w:pPr>
      <w:pStyle w:val="CompName"/>
    </w:pPr>
  </w:p>
  <w:p w:rsidR="006319FD" w:rsidRDefault="006319FD">
    <w:pPr>
      <w:pStyle w:val="PrePrin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515" w:rsidRDefault="00034515">
      <w:r>
        <w:separator/>
      </w:r>
    </w:p>
  </w:footnote>
  <w:footnote w:type="continuationSeparator" w:id="0">
    <w:p w:rsidR="00034515" w:rsidRDefault="00034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9FD" w:rsidRDefault="006319FD" w:rsidP="00F63742">
    <w:pPr>
      <w:pStyle w:val="Zhlav"/>
      <w:rPr>
        <w:i/>
        <w:iCs/>
        <w:color w:val="C0C0C0"/>
        <w:sz w:val="20"/>
        <w:szCs w:val="20"/>
      </w:rPr>
    </w:pPr>
    <w:r>
      <w:rPr>
        <w:i/>
        <w:iCs/>
        <w:color w:val="C0C0C0"/>
        <w:sz w:val="20"/>
        <w:szCs w:val="20"/>
      </w:rPr>
      <w:t>P</w:t>
    </w:r>
    <w:r w:rsidRPr="00F63742">
      <w:rPr>
        <w:i/>
        <w:iCs/>
        <w:color w:val="C0C0C0"/>
        <w:sz w:val="20"/>
        <w:szCs w:val="20"/>
      </w:rPr>
      <w:t>řístavba strojovny a rekonstrukce</w:t>
    </w:r>
    <w:r>
      <w:rPr>
        <w:i/>
        <w:iCs/>
        <w:color w:val="C0C0C0"/>
        <w:sz w:val="20"/>
        <w:szCs w:val="20"/>
      </w:rPr>
      <w:t xml:space="preserve"> </w:t>
    </w:r>
    <w:r w:rsidRPr="00F63742">
      <w:rPr>
        <w:i/>
        <w:iCs/>
        <w:color w:val="C0C0C0"/>
        <w:sz w:val="20"/>
        <w:szCs w:val="20"/>
      </w:rPr>
      <w:t>ledové plochy zimního stadionu Velké Popovice</w:t>
    </w:r>
  </w:p>
  <w:p w:rsidR="006319FD" w:rsidRDefault="006319FD" w:rsidP="00F63742">
    <w:pPr>
      <w:pStyle w:val="Zhlav"/>
      <w:rPr>
        <w:i/>
        <w:color w:val="C0C0C0"/>
        <w:sz w:val="16"/>
        <w:szCs w:val="16"/>
      </w:rPr>
    </w:pPr>
    <w:r w:rsidRPr="005239AD">
      <w:rPr>
        <w:i/>
        <w:color w:val="C0C0C0"/>
        <w:sz w:val="16"/>
        <w:szCs w:val="16"/>
      </w:rPr>
      <w:t>Měř</w:t>
    </w:r>
    <w:r>
      <w:rPr>
        <w:i/>
        <w:color w:val="C0C0C0"/>
        <w:sz w:val="16"/>
        <w:szCs w:val="16"/>
      </w:rPr>
      <w:t>e</w:t>
    </w:r>
    <w:r w:rsidRPr="005239AD">
      <w:rPr>
        <w:i/>
        <w:color w:val="C0C0C0"/>
        <w:sz w:val="16"/>
        <w:szCs w:val="16"/>
      </w:rPr>
      <w:t>ní a regulace</w:t>
    </w:r>
    <w:r>
      <w:rPr>
        <w:i/>
        <w:color w:val="C0C0C0"/>
        <w:sz w:val="16"/>
        <w:szCs w:val="16"/>
      </w:rPr>
      <w:t xml:space="preserve"> a elek</w:t>
    </w:r>
    <w:r w:rsidR="004D0E2B">
      <w:rPr>
        <w:i/>
        <w:color w:val="C0C0C0"/>
        <w:sz w:val="16"/>
        <w:szCs w:val="16"/>
      </w:rPr>
      <w:t>t</w:t>
    </w:r>
    <w:r>
      <w:rPr>
        <w:i/>
        <w:color w:val="C0C0C0"/>
        <w:sz w:val="16"/>
        <w:szCs w:val="16"/>
      </w:rPr>
      <w:t>ro silnoproud</w:t>
    </w:r>
  </w:p>
  <w:p w:rsidR="006319FD" w:rsidRPr="005239AD" w:rsidRDefault="006319FD" w:rsidP="00F63742">
    <w:pPr>
      <w:pStyle w:val="Zhlav"/>
      <w:rPr>
        <w:i/>
        <w:color w:val="C0C0C0"/>
        <w:sz w:val="16"/>
        <w:szCs w:val="16"/>
      </w:rPr>
    </w:pPr>
    <w:r w:rsidRPr="006037C6">
      <w:rPr>
        <w:i/>
        <w:color w:val="C0C0C0"/>
        <w:sz w:val="16"/>
        <w:szCs w:val="16"/>
      </w:rPr>
      <w:t xml:space="preserve">Dokumentace pro </w:t>
    </w:r>
    <w:r>
      <w:rPr>
        <w:i/>
        <w:color w:val="C0C0C0"/>
        <w:sz w:val="16"/>
        <w:szCs w:val="16"/>
      </w:rPr>
      <w:t>provedení stavby</w:t>
    </w:r>
  </w:p>
  <w:p w:rsidR="006319FD" w:rsidRPr="00F63742" w:rsidRDefault="006319FD" w:rsidP="00F6374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19FD" w:rsidRDefault="006319FD" w:rsidP="005239AD">
    <w:pPr>
      <w:pStyle w:val="Zhlav"/>
      <w:rPr>
        <w:i/>
        <w:iCs/>
        <w:color w:val="C0C0C0"/>
        <w:sz w:val="20"/>
        <w:szCs w:val="20"/>
      </w:rPr>
    </w:pPr>
    <w:r>
      <w:rPr>
        <w:i/>
        <w:iCs/>
        <w:color w:val="C0C0C0"/>
        <w:sz w:val="20"/>
        <w:szCs w:val="20"/>
      </w:rPr>
      <w:t>P</w:t>
    </w:r>
    <w:r w:rsidRPr="00F63742">
      <w:rPr>
        <w:i/>
        <w:iCs/>
        <w:color w:val="C0C0C0"/>
        <w:sz w:val="20"/>
        <w:szCs w:val="20"/>
      </w:rPr>
      <w:t>řístavba strojovny a rekonstrukce</w:t>
    </w:r>
    <w:r>
      <w:rPr>
        <w:i/>
        <w:iCs/>
        <w:color w:val="C0C0C0"/>
        <w:sz w:val="20"/>
        <w:szCs w:val="20"/>
      </w:rPr>
      <w:t xml:space="preserve"> </w:t>
    </w:r>
    <w:r w:rsidRPr="00F63742">
      <w:rPr>
        <w:i/>
        <w:iCs/>
        <w:color w:val="C0C0C0"/>
        <w:sz w:val="20"/>
        <w:szCs w:val="20"/>
      </w:rPr>
      <w:t>ledové plochy zimního stadionu Velké Popovice</w:t>
    </w:r>
  </w:p>
  <w:p w:rsidR="006319FD" w:rsidRDefault="006319FD">
    <w:pPr>
      <w:pStyle w:val="Zhlav"/>
      <w:rPr>
        <w:i/>
        <w:color w:val="C0C0C0"/>
        <w:sz w:val="16"/>
        <w:szCs w:val="16"/>
      </w:rPr>
    </w:pPr>
    <w:r w:rsidRPr="005239AD">
      <w:rPr>
        <w:i/>
        <w:color w:val="C0C0C0"/>
        <w:sz w:val="16"/>
        <w:szCs w:val="16"/>
      </w:rPr>
      <w:t>Měř</w:t>
    </w:r>
    <w:r>
      <w:rPr>
        <w:i/>
        <w:color w:val="C0C0C0"/>
        <w:sz w:val="16"/>
        <w:szCs w:val="16"/>
      </w:rPr>
      <w:t>e</w:t>
    </w:r>
    <w:r w:rsidRPr="005239AD">
      <w:rPr>
        <w:i/>
        <w:color w:val="C0C0C0"/>
        <w:sz w:val="16"/>
        <w:szCs w:val="16"/>
      </w:rPr>
      <w:t>ní a regulace</w:t>
    </w:r>
    <w:r>
      <w:rPr>
        <w:i/>
        <w:color w:val="C0C0C0"/>
        <w:sz w:val="16"/>
        <w:szCs w:val="16"/>
      </w:rPr>
      <w:t xml:space="preserve"> a elek</w:t>
    </w:r>
    <w:r w:rsidR="004D0E2B">
      <w:rPr>
        <w:i/>
        <w:color w:val="C0C0C0"/>
        <w:sz w:val="16"/>
        <w:szCs w:val="16"/>
      </w:rPr>
      <w:t>t</w:t>
    </w:r>
    <w:r>
      <w:rPr>
        <w:i/>
        <w:color w:val="C0C0C0"/>
        <w:sz w:val="16"/>
        <w:szCs w:val="16"/>
      </w:rPr>
      <w:t>ro silnoproud</w:t>
    </w:r>
  </w:p>
  <w:p w:rsidR="006319FD" w:rsidRPr="005239AD" w:rsidRDefault="006319FD">
    <w:pPr>
      <w:pStyle w:val="Zhlav"/>
      <w:rPr>
        <w:i/>
        <w:color w:val="C0C0C0"/>
        <w:sz w:val="16"/>
        <w:szCs w:val="16"/>
      </w:rPr>
    </w:pPr>
    <w:r w:rsidRPr="006037C6">
      <w:rPr>
        <w:i/>
        <w:color w:val="C0C0C0"/>
        <w:sz w:val="16"/>
        <w:szCs w:val="16"/>
      </w:rPr>
      <w:t xml:space="preserve">Dokumentace pro </w:t>
    </w:r>
    <w:r>
      <w:rPr>
        <w:i/>
        <w:color w:val="C0C0C0"/>
        <w:sz w:val="16"/>
        <w:szCs w:val="16"/>
      </w:rPr>
      <w:t>provedení stavby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E84AC8"/>
    <w:lvl w:ilvl="0">
      <w:start w:val="1"/>
      <w:numFmt w:val="bullet"/>
      <w:pStyle w:val="Seznamsodrkami"/>
      <w:lvlText w:val=""/>
      <w:lvlJc w:val="left"/>
      <w:pPr>
        <w:tabs>
          <w:tab w:val="num" w:pos="360"/>
        </w:tabs>
        <w:ind w:left="360" w:hanging="360"/>
      </w:pPr>
      <w:rPr>
        <w:rFonts w:ascii="Symbol" w:hAnsi="Symbol" w:cs="Times New Roman" w:hint="default"/>
      </w:rPr>
    </w:lvl>
  </w:abstractNum>
  <w:abstractNum w:abstractNumId="1" w15:restartNumberingAfterBreak="0">
    <w:nsid w:val="06F222D9"/>
    <w:multiLevelType w:val="hybridMultilevel"/>
    <w:tmpl w:val="DC0EBC78"/>
    <w:lvl w:ilvl="0" w:tplc="819A7BFC">
      <w:numFmt w:val="bullet"/>
      <w:lvlText w:val="-"/>
      <w:lvlJc w:val="left"/>
      <w:pPr>
        <w:ind w:left="720" w:hanging="360"/>
      </w:pPr>
      <w:rPr>
        <w:rFonts w:ascii="Calibri" w:eastAsiaTheme="minorHAns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15:restartNumberingAfterBreak="0">
    <w:nsid w:val="0BB96EF9"/>
    <w:multiLevelType w:val="hybridMultilevel"/>
    <w:tmpl w:val="92B81612"/>
    <w:lvl w:ilvl="0" w:tplc="97B0D1F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261949"/>
    <w:multiLevelType w:val="multilevel"/>
    <w:tmpl w:val="3930329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1144"/>
        </w:tabs>
        <w:ind w:left="1144" w:hanging="576"/>
      </w:pPr>
      <w:rPr>
        <w:rFonts w:hint="default"/>
      </w:rPr>
    </w:lvl>
    <w:lvl w:ilvl="2">
      <w:start w:val="1"/>
      <w:numFmt w:val="decimal"/>
      <w:pStyle w:val="Nadpis3"/>
      <w:lvlText w:val="%1.%2.%3."/>
      <w:lvlJc w:val="left"/>
      <w:pPr>
        <w:tabs>
          <w:tab w:val="num" w:pos="3414"/>
        </w:tabs>
        <w:ind w:left="3414"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2CD770D2"/>
    <w:multiLevelType w:val="hybridMultilevel"/>
    <w:tmpl w:val="FB00E83E"/>
    <w:lvl w:ilvl="0" w:tplc="0E2C03A0">
      <w:numFmt w:val="bullet"/>
      <w:lvlText w:val="-"/>
      <w:lvlJc w:val="left"/>
      <w:pPr>
        <w:tabs>
          <w:tab w:val="num" w:pos="1080"/>
        </w:tabs>
        <w:ind w:left="1080" w:hanging="360"/>
      </w:pPr>
      <w:rPr>
        <w:rFonts w:ascii="Times New Roman" w:eastAsia="Times New Roman" w:hAnsi="Times New Roman" w:cs="Times New Roman" w:hint="default"/>
      </w:rPr>
    </w:lvl>
    <w:lvl w:ilvl="1" w:tplc="7B96D01E" w:tentative="1">
      <w:start w:val="1"/>
      <w:numFmt w:val="bullet"/>
      <w:lvlText w:val="o"/>
      <w:lvlJc w:val="left"/>
      <w:pPr>
        <w:tabs>
          <w:tab w:val="num" w:pos="1800"/>
        </w:tabs>
        <w:ind w:left="1800" w:hanging="360"/>
      </w:pPr>
      <w:rPr>
        <w:rFonts w:ascii="Courier New" w:hAnsi="Courier New" w:hint="default"/>
      </w:rPr>
    </w:lvl>
    <w:lvl w:ilvl="2" w:tplc="B5120D12" w:tentative="1">
      <w:start w:val="1"/>
      <w:numFmt w:val="bullet"/>
      <w:lvlText w:val=""/>
      <w:lvlJc w:val="left"/>
      <w:pPr>
        <w:tabs>
          <w:tab w:val="num" w:pos="2520"/>
        </w:tabs>
        <w:ind w:left="2520" w:hanging="360"/>
      </w:pPr>
      <w:rPr>
        <w:rFonts w:ascii="Wingdings" w:hAnsi="Wingdings" w:hint="default"/>
      </w:rPr>
    </w:lvl>
    <w:lvl w:ilvl="3" w:tplc="BC5C868A" w:tentative="1">
      <w:start w:val="1"/>
      <w:numFmt w:val="bullet"/>
      <w:lvlText w:val=""/>
      <w:lvlJc w:val="left"/>
      <w:pPr>
        <w:tabs>
          <w:tab w:val="num" w:pos="3240"/>
        </w:tabs>
        <w:ind w:left="3240" w:hanging="360"/>
      </w:pPr>
      <w:rPr>
        <w:rFonts w:ascii="Symbol" w:hAnsi="Symbol" w:hint="default"/>
      </w:rPr>
    </w:lvl>
    <w:lvl w:ilvl="4" w:tplc="05CA53C0" w:tentative="1">
      <w:start w:val="1"/>
      <w:numFmt w:val="bullet"/>
      <w:lvlText w:val="o"/>
      <w:lvlJc w:val="left"/>
      <w:pPr>
        <w:tabs>
          <w:tab w:val="num" w:pos="3960"/>
        </w:tabs>
        <w:ind w:left="3960" w:hanging="360"/>
      </w:pPr>
      <w:rPr>
        <w:rFonts w:ascii="Courier New" w:hAnsi="Courier New" w:hint="default"/>
      </w:rPr>
    </w:lvl>
    <w:lvl w:ilvl="5" w:tplc="795C1A34" w:tentative="1">
      <w:start w:val="1"/>
      <w:numFmt w:val="bullet"/>
      <w:lvlText w:val=""/>
      <w:lvlJc w:val="left"/>
      <w:pPr>
        <w:tabs>
          <w:tab w:val="num" w:pos="4680"/>
        </w:tabs>
        <w:ind w:left="4680" w:hanging="360"/>
      </w:pPr>
      <w:rPr>
        <w:rFonts w:ascii="Wingdings" w:hAnsi="Wingdings" w:hint="default"/>
      </w:rPr>
    </w:lvl>
    <w:lvl w:ilvl="6" w:tplc="9BF24314" w:tentative="1">
      <w:start w:val="1"/>
      <w:numFmt w:val="bullet"/>
      <w:lvlText w:val=""/>
      <w:lvlJc w:val="left"/>
      <w:pPr>
        <w:tabs>
          <w:tab w:val="num" w:pos="5400"/>
        </w:tabs>
        <w:ind w:left="5400" w:hanging="360"/>
      </w:pPr>
      <w:rPr>
        <w:rFonts w:ascii="Symbol" w:hAnsi="Symbol" w:hint="default"/>
      </w:rPr>
    </w:lvl>
    <w:lvl w:ilvl="7" w:tplc="C2060F7C" w:tentative="1">
      <w:start w:val="1"/>
      <w:numFmt w:val="bullet"/>
      <w:lvlText w:val="o"/>
      <w:lvlJc w:val="left"/>
      <w:pPr>
        <w:tabs>
          <w:tab w:val="num" w:pos="6120"/>
        </w:tabs>
        <w:ind w:left="6120" w:hanging="360"/>
      </w:pPr>
      <w:rPr>
        <w:rFonts w:ascii="Courier New" w:hAnsi="Courier New" w:hint="default"/>
      </w:rPr>
    </w:lvl>
    <w:lvl w:ilvl="8" w:tplc="8AE6030E"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AAA2DE9"/>
    <w:multiLevelType w:val="singleLevel"/>
    <w:tmpl w:val="2278B7BC"/>
    <w:lvl w:ilvl="0">
      <w:start w:val="1"/>
      <w:numFmt w:val="bullet"/>
      <w:lvlText w:val="-"/>
      <w:lvlJc w:val="left"/>
      <w:pPr>
        <w:tabs>
          <w:tab w:val="num" w:pos="786"/>
        </w:tabs>
        <w:ind w:left="786" w:hanging="360"/>
      </w:pPr>
      <w:rPr>
        <w:rFonts w:hint="default"/>
      </w:rPr>
    </w:lvl>
  </w:abstractNum>
  <w:abstractNum w:abstractNumId="6" w15:restartNumberingAfterBreak="0">
    <w:nsid w:val="6EB01E42"/>
    <w:multiLevelType w:val="singleLevel"/>
    <w:tmpl w:val="E5162B94"/>
    <w:lvl w:ilvl="0">
      <w:numFmt w:val="bullet"/>
      <w:lvlText w:val="-"/>
      <w:lvlJc w:val="left"/>
      <w:pPr>
        <w:tabs>
          <w:tab w:val="num" w:pos="360"/>
        </w:tabs>
        <w:ind w:left="360" w:hanging="360"/>
      </w:pPr>
      <w:rPr>
        <w:rFonts w:ascii="Times New Roman" w:hAnsi="Times New Roman" w:hint="default"/>
      </w:rPr>
    </w:lvl>
  </w:abstractNum>
  <w:num w:numId="1">
    <w:abstractNumId w:val="0"/>
  </w:num>
  <w:num w:numId="2">
    <w:abstractNumId w:val="5"/>
  </w:num>
  <w:num w:numId="3">
    <w:abstractNumId w:val="3"/>
  </w:num>
  <w:num w:numId="4">
    <w:abstractNumId w:val="6"/>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3AE7"/>
    <w:rsid w:val="0001037C"/>
    <w:rsid w:val="00010E86"/>
    <w:rsid w:val="00013C5D"/>
    <w:rsid w:val="00020D66"/>
    <w:rsid w:val="00024504"/>
    <w:rsid w:val="0003243A"/>
    <w:rsid w:val="00034515"/>
    <w:rsid w:val="000348AB"/>
    <w:rsid w:val="0003648D"/>
    <w:rsid w:val="000377A0"/>
    <w:rsid w:val="0004722B"/>
    <w:rsid w:val="0005485A"/>
    <w:rsid w:val="000564CB"/>
    <w:rsid w:val="00060EC5"/>
    <w:rsid w:val="000855E1"/>
    <w:rsid w:val="00097C96"/>
    <w:rsid w:val="000A6AC1"/>
    <w:rsid w:val="000B2BC1"/>
    <w:rsid w:val="000B421B"/>
    <w:rsid w:val="000C157F"/>
    <w:rsid w:val="000C5409"/>
    <w:rsid w:val="000C6D5D"/>
    <w:rsid w:val="000D041D"/>
    <w:rsid w:val="000D0B97"/>
    <w:rsid w:val="000D175D"/>
    <w:rsid w:val="000D2AF6"/>
    <w:rsid w:val="000D451F"/>
    <w:rsid w:val="000D4C83"/>
    <w:rsid w:val="000E1F3A"/>
    <w:rsid w:val="000E2934"/>
    <w:rsid w:val="000F1BDF"/>
    <w:rsid w:val="000F2896"/>
    <w:rsid w:val="000F2CAF"/>
    <w:rsid w:val="000F7791"/>
    <w:rsid w:val="00100B01"/>
    <w:rsid w:val="001035D5"/>
    <w:rsid w:val="00117EB4"/>
    <w:rsid w:val="001208EB"/>
    <w:rsid w:val="0012392E"/>
    <w:rsid w:val="00124B36"/>
    <w:rsid w:val="00126681"/>
    <w:rsid w:val="0014041A"/>
    <w:rsid w:val="00141F50"/>
    <w:rsid w:val="0014468A"/>
    <w:rsid w:val="00146AAD"/>
    <w:rsid w:val="00165B69"/>
    <w:rsid w:val="00173320"/>
    <w:rsid w:val="00186185"/>
    <w:rsid w:val="00190E48"/>
    <w:rsid w:val="00194224"/>
    <w:rsid w:val="00194A39"/>
    <w:rsid w:val="00194E5A"/>
    <w:rsid w:val="001962D5"/>
    <w:rsid w:val="0019696C"/>
    <w:rsid w:val="00197D24"/>
    <w:rsid w:val="001A0521"/>
    <w:rsid w:val="001A2EDD"/>
    <w:rsid w:val="001A2F20"/>
    <w:rsid w:val="001A5C29"/>
    <w:rsid w:val="001B2AB0"/>
    <w:rsid w:val="001B36A1"/>
    <w:rsid w:val="001B418A"/>
    <w:rsid w:val="001B4E92"/>
    <w:rsid w:val="001C0A1C"/>
    <w:rsid w:val="001C1127"/>
    <w:rsid w:val="001D0AD1"/>
    <w:rsid w:val="001D1B2E"/>
    <w:rsid w:val="001D21BB"/>
    <w:rsid w:val="001E7960"/>
    <w:rsid w:val="001E7985"/>
    <w:rsid w:val="001F6C80"/>
    <w:rsid w:val="001F7014"/>
    <w:rsid w:val="001F78E4"/>
    <w:rsid w:val="00206FD3"/>
    <w:rsid w:val="002122EA"/>
    <w:rsid w:val="002311E1"/>
    <w:rsid w:val="00231778"/>
    <w:rsid w:val="0023178A"/>
    <w:rsid w:val="00232B10"/>
    <w:rsid w:val="00240F7C"/>
    <w:rsid w:val="00242EA9"/>
    <w:rsid w:val="00245595"/>
    <w:rsid w:val="00246E4E"/>
    <w:rsid w:val="0024722C"/>
    <w:rsid w:val="00254F0D"/>
    <w:rsid w:val="00255A1B"/>
    <w:rsid w:val="00257D4D"/>
    <w:rsid w:val="00260010"/>
    <w:rsid w:val="0026376C"/>
    <w:rsid w:val="002714DA"/>
    <w:rsid w:val="002774AB"/>
    <w:rsid w:val="00280238"/>
    <w:rsid w:val="00282A6A"/>
    <w:rsid w:val="0028355F"/>
    <w:rsid w:val="00287401"/>
    <w:rsid w:val="0029400C"/>
    <w:rsid w:val="00296336"/>
    <w:rsid w:val="00297CBC"/>
    <w:rsid w:val="002A4648"/>
    <w:rsid w:val="002B08DC"/>
    <w:rsid w:val="002B0990"/>
    <w:rsid w:val="002B3698"/>
    <w:rsid w:val="002C5764"/>
    <w:rsid w:val="002D4E35"/>
    <w:rsid w:val="002D78B6"/>
    <w:rsid w:val="002E4EE0"/>
    <w:rsid w:val="002E50F2"/>
    <w:rsid w:val="002E55ED"/>
    <w:rsid w:val="002F1DFF"/>
    <w:rsid w:val="00304D66"/>
    <w:rsid w:val="00305849"/>
    <w:rsid w:val="00306CBD"/>
    <w:rsid w:val="003123C0"/>
    <w:rsid w:val="00313D5F"/>
    <w:rsid w:val="003153B7"/>
    <w:rsid w:val="00315699"/>
    <w:rsid w:val="003214E6"/>
    <w:rsid w:val="00340EE6"/>
    <w:rsid w:val="003433B5"/>
    <w:rsid w:val="00346001"/>
    <w:rsid w:val="00346723"/>
    <w:rsid w:val="0035437C"/>
    <w:rsid w:val="00354407"/>
    <w:rsid w:val="003547DE"/>
    <w:rsid w:val="00360827"/>
    <w:rsid w:val="003609DF"/>
    <w:rsid w:val="00360ED8"/>
    <w:rsid w:val="00364880"/>
    <w:rsid w:val="00366FC6"/>
    <w:rsid w:val="00372770"/>
    <w:rsid w:val="00374CC1"/>
    <w:rsid w:val="003905FD"/>
    <w:rsid w:val="003B3275"/>
    <w:rsid w:val="003B6FFE"/>
    <w:rsid w:val="003C3AE7"/>
    <w:rsid w:val="003C3D25"/>
    <w:rsid w:val="003C56B6"/>
    <w:rsid w:val="003C5D14"/>
    <w:rsid w:val="003D68C8"/>
    <w:rsid w:val="003E0B6A"/>
    <w:rsid w:val="003E1A17"/>
    <w:rsid w:val="003E3D80"/>
    <w:rsid w:val="003F70E7"/>
    <w:rsid w:val="00400513"/>
    <w:rsid w:val="00402BF4"/>
    <w:rsid w:val="00404F44"/>
    <w:rsid w:val="00405F80"/>
    <w:rsid w:val="00414D56"/>
    <w:rsid w:val="004168A1"/>
    <w:rsid w:val="0042046C"/>
    <w:rsid w:val="004215A8"/>
    <w:rsid w:val="00423434"/>
    <w:rsid w:val="0043241C"/>
    <w:rsid w:val="00444A06"/>
    <w:rsid w:val="00445B32"/>
    <w:rsid w:val="00446A4A"/>
    <w:rsid w:val="0045263E"/>
    <w:rsid w:val="00454B2E"/>
    <w:rsid w:val="00454BB0"/>
    <w:rsid w:val="0046084D"/>
    <w:rsid w:val="00465A5E"/>
    <w:rsid w:val="0046670B"/>
    <w:rsid w:val="004732F0"/>
    <w:rsid w:val="00473F42"/>
    <w:rsid w:val="004745EA"/>
    <w:rsid w:val="00480942"/>
    <w:rsid w:val="00492AD5"/>
    <w:rsid w:val="0049776C"/>
    <w:rsid w:val="004A2B5C"/>
    <w:rsid w:val="004A3EF3"/>
    <w:rsid w:val="004A490B"/>
    <w:rsid w:val="004A766B"/>
    <w:rsid w:val="004A7B0D"/>
    <w:rsid w:val="004B66A7"/>
    <w:rsid w:val="004C17E3"/>
    <w:rsid w:val="004C5D0A"/>
    <w:rsid w:val="004D0A9F"/>
    <w:rsid w:val="004D0E2B"/>
    <w:rsid w:val="004E0B67"/>
    <w:rsid w:val="004F100A"/>
    <w:rsid w:val="004F3FA2"/>
    <w:rsid w:val="004F5B99"/>
    <w:rsid w:val="004F712C"/>
    <w:rsid w:val="00501158"/>
    <w:rsid w:val="00502275"/>
    <w:rsid w:val="005058C5"/>
    <w:rsid w:val="005120A8"/>
    <w:rsid w:val="00513FAF"/>
    <w:rsid w:val="00516E56"/>
    <w:rsid w:val="00523207"/>
    <w:rsid w:val="005239AD"/>
    <w:rsid w:val="00527486"/>
    <w:rsid w:val="005357EC"/>
    <w:rsid w:val="00535EBA"/>
    <w:rsid w:val="00536A9E"/>
    <w:rsid w:val="00536C1A"/>
    <w:rsid w:val="00541794"/>
    <w:rsid w:val="00546887"/>
    <w:rsid w:val="00546ECC"/>
    <w:rsid w:val="00547379"/>
    <w:rsid w:val="00551E7F"/>
    <w:rsid w:val="00554ED7"/>
    <w:rsid w:val="00556B67"/>
    <w:rsid w:val="00573845"/>
    <w:rsid w:val="00574AD9"/>
    <w:rsid w:val="0057798C"/>
    <w:rsid w:val="00583582"/>
    <w:rsid w:val="00590FD9"/>
    <w:rsid w:val="00593EE2"/>
    <w:rsid w:val="0059736E"/>
    <w:rsid w:val="005A6423"/>
    <w:rsid w:val="005B0AC2"/>
    <w:rsid w:val="005B75D9"/>
    <w:rsid w:val="005C1193"/>
    <w:rsid w:val="005D0847"/>
    <w:rsid w:val="005D5579"/>
    <w:rsid w:val="005E3DF5"/>
    <w:rsid w:val="005E400A"/>
    <w:rsid w:val="005E46DF"/>
    <w:rsid w:val="005E7293"/>
    <w:rsid w:val="005F6465"/>
    <w:rsid w:val="00601B2A"/>
    <w:rsid w:val="00602DC4"/>
    <w:rsid w:val="00603418"/>
    <w:rsid w:val="006037C6"/>
    <w:rsid w:val="006049ED"/>
    <w:rsid w:val="00605A8E"/>
    <w:rsid w:val="006073E3"/>
    <w:rsid w:val="00610AAF"/>
    <w:rsid w:val="006153AF"/>
    <w:rsid w:val="0062026A"/>
    <w:rsid w:val="00626AFD"/>
    <w:rsid w:val="006319FD"/>
    <w:rsid w:val="00636F66"/>
    <w:rsid w:val="006371EE"/>
    <w:rsid w:val="00637CAF"/>
    <w:rsid w:val="00644133"/>
    <w:rsid w:val="006441C2"/>
    <w:rsid w:val="00655076"/>
    <w:rsid w:val="00655D79"/>
    <w:rsid w:val="00655F97"/>
    <w:rsid w:val="00660284"/>
    <w:rsid w:val="006625F2"/>
    <w:rsid w:val="00665338"/>
    <w:rsid w:val="006664F1"/>
    <w:rsid w:val="00670040"/>
    <w:rsid w:val="0067530E"/>
    <w:rsid w:val="0068463F"/>
    <w:rsid w:val="00685255"/>
    <w:rsid w:val="00696D80"/>
    <w:rsid w:val="006A10B9"/>
    <w:rsid w:val="006A2F2B"/>
    <w:rsid w:val="006A44E7"/>
    <w:rsid w:val="006B2BCF"/>
    <w:rsid w:val="006B5BB0"/>
    <w:rsid w:val="006D0EFE"/>
    <w:rsid w:val="006D18C0"/>
    <w:rsid w:val="006E6BD5"/>
    <w:rsid w:val="006F6AC5"/>
    <w:rsid w:val="006F6B60"/>
    <w:rsid w:val="00707B22"/>
    <w:rsid w:val="007149B1"/>
    <w:rsid w:val="007170CC"/>
    <w:rsid w:val="007178F8"/>
    <w:rsid w:val="00720495"/>
    <w:rsid w:val="0072251F"/>
    <w:rsid w:val="00730F21"/>
    <w:rsid w:val="0073747A"/>
    <w:rsid w:val="0074763E"/>
    <w:rsid w:val="00750D0A"/>
    <w:rsid w:val="00751596"/>
    <w:rsid w:val="007520AF"/>
    <w:rsid w:val="007609F0"/>
    <w:rsid w:val="00765E1D"/>
    <w:rsid w:val="00773739"/>
    <w:rsid w:val="00773B19"/>
    <w:rsid w:val="00780DDB"/>
    <w:rsid w:val="007923DD"/>
    <w:rsid w:val="00793056"/>
    <w:rsid w:val="00797371"/>
    <w:rsid w:val="007976FF"/>
    <w:rsid w:val="007A09BD"/>
    <w:rsid w:val="007A5B80"/>
    <w:rsid w:val="007B4182"/>
    <w:rsid w:val="007C097D"/>
    <w:rsid w:val="007C0F65"/>
    <w:rsid w:val="007C2FD9"/>
    <w:rsid w:val="007C3EDA"/>
    <w:rsid w:val="007D09C7"/>
    <w:rsid w:val="007E02DE"/>
    <w:rsid w:val="007E5B53"/>
    <w:rsid w:val="007E72AB"/>
    <w:rsid w:val="007F0ECA"/>
    <w:rsid w:val="007F5BF5"/>
    <w:rsid w:val="00801AA6"/>
    <w:rsid w:val="00806081"/>
    <w:rsid w:val="00811092"/>
    <w:rsid w:val="0081726C"/>
    <w:rsid w:val="00822672"/>
    <w:rsid w:val="00824F8B"/>
    <w:rsid w:val="00831BA0"/>
    <w:rsid w:val="0084327A"/>
    <w:rsid w:val="00843D03"/>
    <w:rsid w:val="00845043"/>
    <w:rsid w:val="00865912"/>
    <w:rsid w:val="00867ED8"/>
    <w:rsid w:val="008755AB"/>
    <w:rsid w:val="00875964"/>
    <w:rsid w:val="00881B32"/>
    <w:rsid w:val="008849F0"/>
    <w:rsid w:val="00886449"/>
    <w:rsid w:val="0088644D"/>
    <w:rsid w:val="008867C3"/>
    <w:rsid w:val="00895C1C"/>
    <w:rsid w:val="008A0A4F"/>
    <w:rsid w:val="008A14E7"/>
    <w:rsid w:val="008A20B3"/>
    <w:rsid w:val="008A423C"/>
    <w:rsid w:val="008A55FF"/>
    <w:rsid w:val="008A73BC"/>
    <w:rsid w:val="008B4FB1"/>
    <w:rsid w:val="008B5A48"/>
    <w:rsid w:val="008B7A05"/>
    <w:rsid w:val="008C4C8E"/>
    <w:rsid w:val="008D5BE2"/>
    <w:rsid w:val="008E4971"/>
    <w:rsid w:val="008E5DFE"/>
    <w:rsid w:val="008F0AA9"/>
    <w:rsid w:val="008F353E"/>
    <w:rsid w:val="008F779C"/>
    <w:rsid w:val="00904746"/>
    <w:rsid w:val="0091021C"/>
    <w:rsid w:val="009218EC"/>
    <w:rsid w:val="009240CE"/>
    <w:rsid w:val="00925E0D"/>
    <w:rsid w:val="009330D8"/>
    <w:rsid w:val="009352F7"/>
    <w:rsid w:val="009500CA"/>
    <w:rsid w:val="00950F7A"/>
    <w:rsid w:val="009558DB"/>
    <w:rsid w:val="00962B28"/>
    <w:rsid w:val="00963979"/>
    <w:rsid w:val="00964B4A"/>
    <w:rsid w:val="00966D15"/>
    <w:rsid w:val="00970D8B"/>
    <w:rsid w:val="00971E81"/>
    <w:rsid w:val="00973DCF"/>
    <w:rsid w:val="00975B7B"/>
    <w:rsid w:val="00982326"/>
    <w:rsid w:val="00982A31"/>
    <w:rsid w:val="00992818"/>
    <w:rsid w:val="00992E9C"/>
    <w:rsid w:val="009A2D75"/>
    <w:rsid w:val="009B05CF"/>
    <w:rsid w:val="009B381F"/>
    <w:rsid w:val="009B59C1"/>
    <w:rsid w:val="009C19BA"/>
    <w:rsid w:val="009C2044"/>
    <w:rsid w:val="009C6082"/>
    <w:rsid w:val="009C7DCE"/>
    <w:rsid w:val="009D06CD"/>
    <w:rsid w:val="009D6A78"/>
    <w:rsid w:val="009E2655"/>
    <w:rsid w:val="009E6876"/>
    <w:rsid w:val="009F1D71"/>
    <w:rsid w:val="009F72EE"/>
    <w:rsid w:val="00A027A9"/>
    <w:rsid w:val="00A0489E"/>
    <w:rsid w:val="00A10F0A"/>
    <w:rsid w:val="00A1284A"/>
    <w:rsid w:val="00A13654"/>
    <w:rsid w:val="00A22D9E"/>
    <w:rsid w:val="00A23A83"/>
    <w:rsid w:val="00A3066F"/>
    <w:rsid w:val="00A34B09"/>
    <w:rsid w:val="00A42CA1"/>
    <w:rsid w:val="00A434E6"/>
    <w:rsid w:val="00A517D9"/>
    <w:rsid w:val="00A63B04"/>
    <w:rsid w:val="00A65BC3"/>
    <w:rsid w:val="00A71036"/>
    <w:rsid w:val="00A8270A"/>
    <w:rsid w:val="00A870F9"/>
    <w:rsid w:val="00A96051"/>
    <w:rsid w:val="00AA664E"/>
    <w:rsid w:val="00AA6D77"/>
    <w:rsid w:val="00AA7991"/>
    <w:rsid w:val="00AB00AA"/>
    <w:rsid w:val="00AB531C"/>
    <w:rsid w:val="00AC356C"/>
    <w:rsid w:val="00AC4A3C"/>
    <w:rsid w:val="00AD0B02"/>
    <w:rsid w:val="00AD4DF8"/>
    <w:rsid w:val="00AE112D"/>
    <w:rsid w:val="00AE169A"/>
    <w:rsid w:val="00AE59F5"/>
    <w:rsid w:val="00AE5FBB"/>
    <w:rsid w:val="00AE7AFA"/>
    <w:rsid w:val="00B0003B"/>
    <w:rsid w:val="00B045F7"/>
    <w:rsid w:val="00B059A7"/>
    <w:rsid w:val="00B070C6"/>
    <w:rsid w:val="00B144C5"/>
    <w:rsid w:val="00B166FF"/>
    <w:rsid w:val="00B23122"/>
    <w:rsid w:val="00B25A84"/>
    <w:rsid w:val="00B32C23"/>
    <w:rsid w:val="00B34426"/>
    <w:rsid w:val="00B35810"/>
    <w:rsid w:val="00B3640A"/>
    <w:rsid w:val="00B416C8"/>
    <w:rsid w:val="00B43CC6"/>
    <w:rsid w:val="00B47BA9"/>
    <w:rsid w:val="00B50F8F"/>
    <w:rsid w:val="00B55582"/>
    <w:rsid w:val="00B60256"/>
    <w:rsid w:val="00B64CE2"/>
    <w:rsid w:val="00B70405"/>
    <w:rsid w:val="00B71CAD"/>
    <w:rsid w:val="00B7431E"/>
    <w:rsid w:val="00B75941"/>
    <w:rsid w:val="00B77F49"/>
    <w:rsid w:val="00B8326D"/>
    <w:rsid w:val="00B967D0"/>
    <w:rsid w:val="00B9798D"/>
    <w:rsid w:val="00BA398B"/>
    <w:rsid w:val="00BB5B38"/>
    <w:rsid w:val="00BD3E1F"/>
    <w:rsid w:val="00BE0BEE"/>
    <w:rsid w:val="00BE0BFC"/>
    <w:rsid w:val="00BE562E"/>
    <w:rsid w:val="00C049FD"/>
    <w:rsid w:val="00C06CC8"/>
    <w:rsid w:val="00C109A3"/>
    <w:rsid w:val="00C1381C"/>
    <w:rsid w:val="00C17F85"/>
    <w:rsid w:val="00C218C3"/>
    <w:rsid w:val="00C31095"/>
    <w:rsid w:val="00C4639F"/>
    <w:rsid w:val="00C54694"/>
    <w:rsid w:val="00C6707C"/>
    <w:rsid w:val="00C70B8C"/>
    <w:rsid w:val="00C73724"/>
    <w:rsid w:val="00C74030"/>
    <w:rsid w:val="00C75E8E"/>
    <w:rsid w:val="00C764A4"/>
    <w:rsid w:val="00C9017B"/>
    <w:rsid w:val="00CA01D0"/>
    <w:rsid w:val="00CA2DF8"/>
    <w:rsid w:val="00CB2351"/>
    <w:rsid w:val="00CB3771"/>
    <w:rsid w:val="00CC155F"/>
    <w:rsid w:val="00CC3603"/>
    <w:rsid w:val="00CE08B3"/>
    <w:rsid w:val="00CE3292"/>
    <w:rsid w:val="00CE70FD"/>
    <w:rsid w:val="00CF00BD"/>
    <w:rsid w:val="00CF343E"/>
    <w:rsid w:val="00CF55B9"/>
    <w:rsid w:val="00CF7C3F"/>
    <w:rsid w:val="00D03F03"/>
    <w:rsid w:val="00D04792"/>
    <w:rsid w:val="00D22112"/>
    <w:rsid w:val="00D364A9"/>
    <w:rsid w:val="00D456B3"/>
    <w:rsid w:val="00D6256E"/>
    <w:rsid w:val="00D62F89"/>
    <w:rsid w:val="00D65CB1"/>
    <w:rsid w:val="00D710FC"/>
    <w:rsid w:val="00D72B6C"/>
    <w:rsid w:val="00D80828"/>
    <w:rsid w:val="00D94860"/>
    <w:rsid w:val="00D95CB4"/>
    <w:rsid w:val="00D97C0E"/>
    <w:rsid w:val="00D97D32"/>
    <w:rsid w:val="00DA1601"/>
    <w:rsid w:val="00DA6D9A"/>
    <w:rsid w:val="00DA7F04"/>
    <w:rsid w:val="00DB06AA"/>
    <w:rsid w:val="00DD5BC4"/>
    <w:rsid w:val="00DE16CD"/>
    <w:rsid w:val="00E00DD0"/>
    <w:rsid w:val="00E0204F"/>
    <w:rsid w:val="00E035EC"/>
    <w:rsid w:val="00E10A45"/>
    <w:rsid w:val="00E213C5"/>
    <w:rsid w:val="00E2579B"/>
    <w:rsid w:val="00E30751"/>
    <w:rsid w:val="00E40B96"/>
    <w:rsid w:val="00E44B26"/>
    <w:rsid w:val="00E4519E"/>
    <w:rsid w:val="00E53D80"/>
    <w:rsid w:val="00E54BD0"/>
    <w:rsid w:val="00E57ABD"/>
    <w:rsid w:val="00E60273"/>
    <w:rsid w:val="00E64B3E"/>
    <w:rsid w:val="00E7270A"/>
    <w:rsid w:val="00E73124"/>
    <w:rsid w:val="00E80C01"/>
    <w:rsid w:val="00E82F8A"/>
    <w:rsid w:val="00E86337"/>
    <w:rsid w:val="00E92A68"/>
    <w:rsid w:val="00EA0932"/>
    <w:rsid w:val="00EA56F9"/>
    <w:rsid w:val="00EA5D9C"/>
    <w:rsid w:val="00EA7576"/>
    <w:rsid w:val="00EA7AF0"/>
    <w:rsid w:val="00EA7E93"/>
    <w:rsid w:val="00EC3884"/>
    <w:rsid w:val="00ED3BDA"/>
    <w:rsid w:val="00ED76AF"/>
    <w:rsid w:val="00EE4061"/>
    <w:rsid w:val="00EE4C55"/>
    <w:rsid w:val="00EE64FC"/>
    <w:rsid w:val="00EF4FCE"/>
    <w:rsid w:val="00F128C6"/>
    <w:rsid w:val="00F2020E"/>
    <w:rsid w:val="00F21A94"/>
    <w:rsid w:val="00F30389"/>
    <w:rsid w:val="00F37249"/>
    <w:rsid w:val="00F42431"/>
    <w:rsid w:val="00F46679"/>
    <w:rsid w:val="00F46B38"/>
    <w:rsid w:val="00F52607"/>
    <w:rsid w:val="00F54BC4"/>
    <w:rsid w:val="00F60AD0"/>
    <w:rsid w:val="00F63742"/>
    <w:rsid w:val="00F67427"/>
    <w:rsid w:val="00F73F2A"/>
    <w:rsid w:val="00F75E82"/>
    <w:rsid w:val="00F770C0"/>
    <w:rsid w:val="00F7740B"/>
    <w:rsid w:val="00F7756C"/>
    <w:rsid w:val="00F808AD"/>
    <w:rsid w:val="00F8112B"/>
    <w:rsid w:val="00F8719F"/>
    <w:rsid w:val="00F91140"/>
    <w:rsid w:val="00F94C11"/>
    <w:rsid w:val="00FA10B0"/>
    <w:rsid w:val="00FA4D94"/>
    <w:rsid w:val="00FA7426"/>
    <w:rsid w:val="00FB5C71"/>
    <w:rsid w:val="00FC2674"/>
    <w:rsid w:val="00FC2DC4"/>
    <w:rsid w:val="00FD4E4F"/>
    <w:rsid w:val="00FE1279"/>
  </w:rsids>
  <m:mathPr>
    <m:mathFont m:val="Cambria Math"/>
    <m:brkBin m:val="before"/>
    <m:brkBinSub m:val="--"/>
    <m:smallFrac m:val="0"/>
    <m:dispDef/>
    <m:lMargin m:val="0"/>
    <m:rMargin m:val="0"/>
    <m:defJc m:val="centerGroup"/>
    <m:wrapIndent m:val="1440"/>
    <m:intLim m:val="subSup"/>
    <m:naryLim m:val="undOvr"/>
  </m:mathPr>
  <w:themeFontLang w:val="cs-CZ"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1DF100F"/>
  <w15:docId w15:val="{BDC40089-211D-460D-879E-B5A0FBF1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282A6A"/>
    <w:rPr>
      <w:rFonts w:ascii="Arial" w:hAnsi="Arial" w:cs="Arial"/>
      <w:sz w:val="22"/>
      <w:szCs w:val="22"/>
      <w:lang w:eastAsia="cs-CZ"/>
    </w:rPr>
  </w:style>
  <w:style w:type="paragraph" w:styleId="Nadpis1">
    <w:name w:val="heading 1"/>
    <w:basedOn w:val="Normln"/>
    <w:next w:val="Normln"/>
    <w:autoRedefine/>
    <w:qFormat/>
    <w:rsid w:val="00282A6A"/>
    <w:pPr>
      <w:keepNext/>
      <w:numPr>
        <w:numId w:val="3"/>
      </w:numPr>
      <w:suppressAutoHyphens/>
      <w:spacing w:before="120" w:after="240" w:line="240" w:lineRule="exact"/>
      <w:ind w:left="431" w:hanging="431"/>
      <w:outlineLvl w:val="0"/>
    </w:pPr>
    <w:rPr>
      <w:b/>
      <w:bCs/>
      <w:lang w:val="en-GB"/>
    </w:rPr>
  </w:style>
  <w:style w:type="paragraph" w:styleId="Nadpis2">
    <w:name w:val="heading 2"/>
    <w:basedOn w:val="Nadpis1"/>
    <w:next w:val="Normln"/>
    <w:link w:val="Nadpis2Char"/>
    <w:autoRedefine/>
    <w:qFormat/>
    <w:rsid w:val="00AC356C"/>
    <w:pPr>
      <w:numPr>
        <w:ilvl w:val="1"/>
      </w:numPr>
      <w:tabs>
        <w:tab w:val="clear" w:pos="1144"/>
        <w:tab w:val="num" w:pos="709"/>
      </w:tabs>
      <w:spacing w:before="240" w:after="0"/>
      <w:ind w:left="426" w:hanging="426"/>
      <w:outlineLvl w:val="1"/>
    </w:pPr>
    <w:rPr>
      <w:bCs w:val="0"/>
      <w:lang w:val="cs-CZ"/>
    </w:rPr>
  </w:style>
  <w:style w:type="paragraph" w:styleId="Nadpis3">
    <w:name w:val="heading 3"/>
    <w:basedOn w:val="Nadpis1"/>
    <w:next w:val="Normln"/>
    <w:qFormat/>
    <w:rsid w:val="00282A6A"/>
    <w:pPr>
      <w:numPr>
        <w:ilvl w:val="2"/>
      </w:numPr>
      <w:tabs>
        <w:tab w:val="num" w:pos="2226"/>
      </w:tabs>
      <w:spacing w:after="0"/>
      <w:outlineLvl w:val="2"/>
    </w:pPr>
    <w:rPr>
      <w:b w:val="0"/>
      <w:bCs w:val="0"/>
    </w:rPr>
  </w:style>
  <w:style w:type="paragraph" w:styleId="Nadpis4">
    <w:name w:val="heading 4"/>
    <w:basedOn w:val="Normln"/>
    <w:next w:val="Normln"/>
    <w:qFormat/>
    <w:rsid w:val="00282A6A"/>
    <w:pPr>
      <w:keepNext/>
      <w:numPr>
        <w:ilvl w:val="3"/>
        <w:numId w:val="3"/>
      </w:numPr>
      <w:outlineLvl w:val="3"/>
    </w:pPr>
    <w:rPr>
      <w:rFonts w:ascii="Arial Black" w:hAnsi="Arial Black" w:cs="Times New Roman"/>
      <w:sz w:val="36"/>
      <w:szCs w:val="36"/>
      <w:lang w:val="de-CH"/>
    </w:rPr>
  </w:style>
  <w:style w:type="paragraph" w:styleId="Nadpis5">
    <w:name w:val="heading 5"/>
    <w:basedOn w:val="Normln"/>
    <w:next w:val="Normln"/>
    <w:qFormat/>
    <w:rsid w:val="00282A6A"/>
    <w:pPr>
      <w:keepNext/>
      <w:numPr>
        <w:ilvl w:val="4"/>
        <w:numId w:val="3"/>
      </w:numPr>
      <w:jc w:val="center"/>
      <w:outlineLvl w:val="4"/>
    </w:pPr>
    <w:rPr>
      <w:rFonts w:ascii="Arial Black" w:hAnsi="Arial Black" w:cs="Times New Roman"/>
      <w:sz w:val="32"/>
      <w:szCs w:val="32"/>
    </w:rPr>
  </w:style>
  <w:style w:type="paragraph" w:styleId="Nadpis6">
    <w:name w:val="heading 6"/>
    <w:basedOn w:val="Normln"/>
    <w:next w:val="Normln"/>
    <w:qFormat/>
    <w:rsid w:val="00282A6A"/>
    <w:pPr>
      <w:keepNext/>
      <w:numPr>
        <w:ilvl w:val="5"/>
        <w:numId w:val="3"/>
      </w:numPr>
      <w:jc w:val="center"/>
      <w:outlineLvl w:val="5"/>
    </w:pPr>
    <w:rPr>
      <w:rFonts w:ascii="Arial Black" w:hAnsi="Arial Black" w:cs="Times New Roman"/>
      <w:sz w:val="28"/>
      <w:szCs w:val="28"/>
    </w:rPr>
  </w:style>
  <w:style w:type="paragraph" w:styleId="Nadpis7">
    <w:name w:val="heading 7"/>
    <w:basedOn w:val="Normln"/>
    <w:next w:val="Normln"/>
    <w:qFormat/>
    <w:rsid w:val="00282A6A"/>
    <w:pPr>
      <w:numPr>
        <w:ilvl w:val="6"/>
        <w:numId w:val="3"/>
      </w:numPr>
      <w:spacing w:before="240" w:after="60"/>
      <w:outlineLvl w:val="6"/>
    </w:pPr>
    <w:rPr>
      <w:rFonts w:cs="Times New Roman"/>
      <w:sz w:val="24"/>
      <w:szCs w:val="24"/>
    </w:rPr>
  </w:style>
  <w:style w:type="paragraph" w:styleId="Nadpis8">
    <w:name w:val="heading 8"/>
    <w:basedOn w:val="Normln"/>
    <w:next w:val="Normln"/>
    <w:qFormat/>
    <w:rsid w:val="00282A6A"/>
    <w:pPr>
      <w:numPr>
        <w:ilvl w:val="7"/>
        <w:numId w:val="3"/>
      </w:numPr>
      <w:spacing w:before="240" w:after="60"/>
      <w:outlineLvl w:val="7"/>
    </w:pPr>
    <w:rPr>
      <w:rFonts w:cs="Times New Roman"/>
      <w:i/>
      <w:iCs/>
      <w:sz w:val="24"/>
      <w:szCs w:val="24"/>
    </w:rPr>
  </w:style>
  <w:style w:type="paragraph" w:styleId="Nadpis9">
    <w:name w:val="heading 9"/>
    <w:basedOn w:val="Normln"/>
    <w:next w:val="Normln"/>
    <w:qFormat/>
    <w:rsid w:val="00282A6A"/>
    <w:pPr>
      <w:numPr>
        <w:ilvl w:val="8"/>
        <w:numId w:val="3"/>
      </w:numPr>
      <w:spacing w:before="240" w:after="60"/>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282A6A"/>
    <w:rPr>
      <w:noProof/>
    </w:rPr>
  </w:style>
  <w:style w:type="paragraph" w:styleId="Zpat">
    <w:name w:val="footer"/>
    <w:basedOn w:val="Normln"/>
    <w:rsid w:val="00282A6A"/>
    <w:rPr>
      <w:noProof/>
    </w:rPr>
  </w:style>
  <w:style w:type="character" w:styleId="Hypertextovodkaz">
    <w:name w:val="Hyperlink"/>
    <w:basedOn w:val="Standardnpsmoodstavce"/>
    <w:rsid w:val="00282A6A"/>
    <w:rPr>
      <w:color w:val="0000FF"/>
      <w:u w:val="single"/>
    </w:rPr>
  </w:style>
  <w:style w:type="paragraph" w:customStyle="1" w:styleId="StandardNo">
    <w:name w:val="StandardNo"/>
    <w:basedOn w:val="Normln"/>
    <w:rsid w:val="00282A6A"/>
    <w:pPr>
      <w:tabs>
        <w:tab w:val="left" w:pos="3402"/>
      </w:tabs>
    </w:pPr>
    <w:rPr>
      <w:noProof/>
    </w:rPr>
  </w:style>
  <w:style w:type="character" w:styleId="slostrnky">
    <w:name w:val="page number"/>
    <w:basedOn w:val="Standardnpsmoodstavce"/>
    <w:rsid w:val="00282A6A"/>
    <w:rPr>
      <w:rFonts w:ascii="Arial" w:hAnsi="Arial" w:cs="Arial"/>
      <w:noProof/>
      <w:sz w:val="16"/>
      <w:szCs w:val="16"/>
    </w:rPr>
  </w:style>
  <w:style w:type="paragraph" w:customStyle="1" w:styleId="Reference">
    <w:name w:val="Reference"/>
    <w:basedOn w:val="Normln"/>
    <w:rsid w:val="00282A6A"/>
    <w:rPr>
      <w:b/>
      <w:bCs/>
    </w:rPr>
  </w:style>
  <w:style w:type="paragraph" w:customStyle="1" w:styleId="CompName">
    <w:name w:val="CompName"/>
    <w:basedOn w:val="Reference"/>
    <w:rsid w:val="00282A6A"/>
    <w:pPr>
      <w:spacing w:after="120"/>
    </w:pPr>
    <w:rPr>
      <w:noProof/>
    </w:rPr>
  </w:style>
  <w:style w:type="paragraph" w:customStyle="1" w:styleId="CompRef">
    <w:name w:val="CompRef"/>
    <w:basedOn w:val="Normln"/>
    <w:rsid w:val="00282A6A"/>
    <w:pPr>
      <w:tabs>
        <w:tab w:val="left" w:pos="709"/>
      </w:tabs>
    </w:pPr>
    <w:rPr>
      <w:noProof/>
      <w:sz w:val="16"/>
      <w:szCs w:val="16"/>
    </w:rPr>
  </w:style>
  <w:style w:type="paragraph" w:customStyle="1" w:styleId="FileName">
    <w:name w:val="FileName"/>
    <w:basedOn w:val="Normln"/>
    <w:rsid w:val="00282A6A"/>
    <w:pPr>
      <w:spacing w:before="60"/>
    </w:pPr>
    <w:rPr>
      <w:noProof/>
      <w:sz w:val="12"/>
      <w:szCs w:val="12"/>
    </w:rPr>
  </w:style>
  <w:style w:type="paragraph" w:customStyle="1" w:styleId="RefBkm">
    <w:name w:val="RefBkm"/>
    <w:basedOn w:val="Normln"/>
    <w:rsid w:val="00282A6A"/>
    <w:rPr>
      <w:noProof/>
      <w:sz w:val="6"/>
      <w:szCs w:val="6"/>
    </w:rPr>
  </w:style>
  <w:style w:type="paragraph" w:customStyle="1" w:styleId="PrePrint">
    <w:name w:val="PrePrint"/>
    <w:basedOn w:val="StandardNo"/>
    <w:rsid w:val="00282A6A"/>
    <w:rPr>
      <w:sz w:val="18"/>
      <w:szCs w:val="18"/>
    </w:rPr>
  </w:style>
  <w:style w:type="paragraph" w:styleId="Rozloendokumentu">
    <w:name w:val="Document Map"/>
    <w:basedOn w:val="Normln"/>
    <w:semiHidden/>
    <w:rsid w:val="00282A6A"/>
    <w:pPr>
      <w:shd w:val="clear" w:color="auto" w:fill="000080"/>
    </w:pPr>
    <w:rPr>
      <w:rFonts w:ascii="Tahoma" w:hAnsi="Tahoma" w:cs="Tahoma"/>
    </w:rPr>
  </w:style>
  <w:style w:type="paragraph" w:styleId="Seznamsodrkami">
    <w:name w:val="List Bullet"/>
    <w:basedOn w:val="Normln"/>
    <w:autoRedefine/>
    <w:rsid w:val="00282A6A"/>
    <w:pPr>
      <w:numPr>
        <w:numId w:val="1"/>
      </w:numPr>
    </w:pPr>
  </w:style>
  <w:style w:type="character" w:styleId="Sledovanodkaz">
    <w:name w:val="FollowedHyperlink"/>
    <w:basedOn w:val="Standardnpsmoodstavce"/>
    <w:rsid w:val="00282A6A"/>
    <w:rPr>
      <w:color w:val="800080"/>
      <w:u w:val="single"/>
    </w:rPr>
  </w:style>
  <w:style w:type="paragraph" w:styleId="Obsah1">
    <w:name w:val="toc 1"/>
    <w:basedOn w:val="Normln"/>
    <w:next w:val="Normln"/>
    <w:autoRedefine/>
    <w:uiPriority w:val="39"/>
    <w:rsid w:val="00282A6A"/>
    <w:pPr>
      <w:tabs>
        <w:tab w:val="left" w:pos="284"/>
        <w:tab w:val="right" w:leader="dot" w:pos="9628"/>
      </w:tabs>
      <w:spacing w:before="20"/>
      <w:ind w:left="-284"/>
    </w:pPr>
    <w:rPr>
      <w:noProof/>
      <w:sz w:val="20"/>
      <w:szCs w:val="20"/>
    </w:rPr>
  </w:style>
  <w:style w:type="paragraph" w:styleId="Obsah2">
    <w:name w:val="toc 2"/>
    <w:basedOn w:val="Normln"/>
    <w:next w:val="Normln"/>
    <w:autoRedefine/>
    <w:uiPriority w:val="39"/>
    <w:rsid w:val="00282A6A"/>
    <w:pPr>
      <w:tabs>
        <w:tab w:val="left" w:pos="284"/>
        <w:tab w:val="right" w:leader="dot" w:pos="9639"/>
      </w:tabs>
      <w:ind w:left="-142"/>
    </w:pPr>
    <w:rPr>
      <w:noProof/>
      <w:sz w:val="20"/>
      <w:szCs w:val="20"/>
    </w:rPr>
  </w:style>
  <w:style w:type="paragraph" w:styleId="Obsah3">
    <w:name w:val="toc 3"/>
    <w:basedOn w:val="Normln"/>
    <w:next w:val="Normln"/>
    <w:autoRedefine/>
    <w:semiHidden/>
    <w:rsid w:val="00282A6A"/>
    <w:pPr>
      <w:tabs>
        <w:tab w:val="left" w:pos="426"/>
        <w:tab w:val="right" w:leader="dot" w:pos="9639"/>
      </w:tabs>
      <w:ind w:left="-426" w:firstLine="284"/>
    </w:pPr>
    <w:rPr>
      <w:noProof/>
      <w:sz w:val="20"/>
      <w:szCs w:val="20"/>
    </w:rPr>
  </w:style>
  <w:style w:type="paragraph" w:styleId="Nzev">
    <w:name w:val="Title"/>
    <w:basedOn w:val="Normln"/>
    <w:qFormat/>
    <w:rsid w:val="00282A6A"/>
    <w:pPr>
      <w:spacing w:before="120" w:line="240" w:lineRule="atLeast"/>
      <w:ind w:left="-851" w:firstLine="567"/>
      <w:jc w:val="center"/>
      <w:outlineLvl w:val="0"/>
    </w:pPr>
    <w:rPr>
      <w:rFonts w:cs="Times New Roman"/>
      <w:b/>
      <w:bCs/>
      <w:sz w:val="28"/>
      <w:szCs w:val="28"/>
      <w:u w:val="single"/>
    </w:rPr>
  </w:style>
  <w:style w:type="paragraph" w:styleId="Zkladntextodsazen">
    <w:name w:val="Body Text Indent"/>
    <w:basedOn w:val="Normln"/>
    <w:rsid w:val="00282A6A"/>
    <w:pPr>
      <w:jc w:val="both"/>
    </w:pPr>
    <w:rPr>
      <w:rFonts w:cs="Times New Roman"/>
      <w:sz w:val="24"/>
      <w:szCs w:val="24"/>
    </w:rPr>
  </w:style>
  <w:style w:type="paragraph" w:styleId="Zkladntextodsazen2">
    <w:name w:val="Body Text Indent 2"/>
    <w:basedOn w:val="Normln"/>
    <w:rsid w:val="00282A6A"/>
    <w:pPr>
      <w:spacing w:before="120" w:line="240" w:lineRule="atLeast"/>
      <w:ind w:left="-284"/>
    </w:pPr>
    <w:rPr>
      <w:rFonts w:cs="Times New Roman"/>
      <w:sz w:val="20"/>
      <w:szCs w:val="20"/>
    </w:rPr>
  </w:style>
  <w:style w:type="paragraph" w:styleId="Zkladntextodsazen3">
    <w:name w:val="Body Text Indent 3"/>
    <w:basedOn w:val="Normln"/>
    <w:rsid w:val="00282A6A"/>
    <w:pPr>
      <w:spacing w:before="120" w:line="240" w:lineRule="atLeast"/>
      <w:ind w:left="567" w:hanging="851"/>
      <w:jc w:val="both"/>
    </w:pPr>
    <w:rPr>
      <w:rFonts w:cs="Times New Roman"/>
      <w:sz w:val="20"/>
      <w:szCs w:val="20"/>
    </w:rPr>
  </w:style>
  <w:style w:type="paragraph" w:customStyle="1" w:styleId="legend8">
    <w:name w:val="legend_8"/>
    <w:basedOn w:val="Normln"/>
    <w:rsid w:val="00282A6A"/>
    <w:pPr>
      <w:spacing w:after="128" w:line="212" w:lineRule="exact"/>
    </w:pPr>
    <w:rPr>
      <w:sz w:val="16"/>
      <w:szCs w:val="16"/>
      <w:lang w:val="de-DE"/>
    </w:rPr>
  </w:style>
  <w:style w:type="paragraph" w:customStyle="1" w:styleId="marginalnoteitalic">
    <w:name w:val="marginal note italic"/>
    <w:basedOn w:val="marginalnote"/>
    <w:next w:val="Normln"/>
    <w:rsid w:val="00282A6A"/>
    <w:pPr>
      <w:framePr w:wrap="auto"/>
    </w:pPr>
    <w:rPr>
      <w:i/>
      <w:iCs/>
    </w:rPr>
  </w:style>
  <w:style w:type="paragraph" w:customStyle="1" w:styleId="marginalnote">
    <w:name w:val="marginal note"/>
    <w:basedOn w:val="Normln"/>
    <w:next w:val="Normln"/>
    <w:rsid w:val="00282A6A"/>
    <w:pPr>
      <w:keepNext/>
      <w:keepLines/>
      <w:framePr w:w="2268" w:wrap="auto" w:vAnchor="text" w:hAnchor="margin" w:x="-2552" w:y="1"/>
      <w:spacing w:line="256" w:lineRule="atLeast"/>
    </w:pPr>
    <w:rPr>
      <w:sz w:val="19"/>
      <w:szCs w:val="19"/>
      <w:lang w:val="de-DE"/>
    </w:rPr>
  </w:style>
  <w:style w:type="paragraph" w:customStyle="1" w:styleId="marginalnotebold">
    <w:name w:val="marginal note bold"/>
    <w:basedOn w:val="marginalnote"/>
    <w:next w:val="Normln"/>
    <w:rsid w:val="00282A6A"/>
    <w:pPr>
      <w:framePr w:wrap="auto"/>
      <w:spacing w:after="128"/>
    </w:pPr>
    <w:rPr>
      <w:b/>
      <w:bCs/>
    </w:rPr>
  </w:style>
  <w:style w:type="paragraph" w:styleId="Obsah5">
    <w:name w:val="toc 5"/>
    <w:basedOn w:val="Normln"/>
    <w:next w:val="Normln"/>
    <w:autoRedefine/>
    <w:semiHidden/>
    <w:rsid w:val="00282A6A"/>
    <w:pPr>
      <w:ind w:left="880"/>
    </w:pPr>
  </w:style>
  <w:style w:type="paragraph" w:styleId="Obsah6">
    <w:name w:val="toc 6"/>
    <w:basedOn w:val="Normln"/>
    <w:next w:val="Normln"/>
    <w:autoRedefine/>
    <w:semiHidden/>
    <w:rsid w:val="00282A6A"/>
    <w:pPr>
      <w:ind w:left="1100"/>
    </w:pPr>
  </w:style>
  <w:style w:type="paragraph" w:styleId="Zkladntext">
    <w:name w:val="Body Text"/>
    <w:basedOn w:val="Normln"/>
    <w:rsid w:val="00282A6A"/>
    <w:pPr>
      <w:spacing w:before="120" w:line="240" w:lineRule="atLeast"/>
      <w:jc w:val="both"/>
    </w:pPr>
  </w:style>
  <w:style w:type="paragraph" w:styleId="Obsah4">
    <w:name w:val="toc 4"/>
    <w:basedOn w:val="Normln"/>
    <w:next w:val="Normln"/>
    <w:autoRedefine/>
    <w:semiHidden/>
    <w:rsid w:val="00282A6A"/>
    <w:pPr>
      <w:ind w:left="720"/>
    </w:pPr>
    <w:rPr>
      <w:rFonts w:cs="Times New Roman"/>
      <w:sz w:val="24"/>
      <w:szCs w:val="24"/>
    </w:rPr>
  </w:style>
  <w:style w:type="paragraph" w:styleId="Obsah7">
    <w:name w:val="toc 7"/>
    <w:basedOn w:val="Normln"/>
    <w:next w:val="Normln"/>
    <w:autoRedefine/>
    <w:semiHidden/>
    <w:rsid w:val="00282A6A"/>
    <w:pPr>
      <w:ind w:left="1440"/>
    </w:pPr>
    <w:rPr>
      <w:rFonts w:cs="Times New Roman"/>
      <w:sz w:val="24"/>
      <w:szCs w:val="24"/>
    </w:rPr>
  </w:style>
  <w:style w:type="paragraph" w:styleId="Obsah8">
    <w:name w:val="toc 8"/>
    <w:basedOn w:val="Normln"/>
    <w:next w:val="Normln"/>
    <w:autoRedefine/>
    <w:semiHidden/>
    <w:rsid w:val="00282A6A"/>
    <w:pPr>
      <w:ind w:left="1680"/>
    </w:pPr>
    <w:rPr>
      <w:rFonts w:cs="Times New Roman"/>
      <w:sz w:val="24"/>
      <w:szCs w:val="24"/>
    </w:rPr>
  </w:style>
  <w:style w:type="paragraph" w:styleId="Obsah9">
    <w:name w:val="toc 9"/>
    <w:basedOn w:val="Normln"/>
    <w:next w:val="Normln"/>
    <w:autoRedefine/>
    <w:semiHidden/>
    <w:rsid w:val="00282A6A"/>
    <w:pPr>
      <w:ind w:left="1920"/>
    </w:pPr>
    <w:rPr>
      <w:rFonts w:cs="Times New Roman"/>
      <w:sz w:val="24"/>
      <w:szCs w:val="24"/>
    </w:rPr>
  </w:style>
  <w:style w:type="paragraph" w:customStyle="1" w:styleId="regokruhy">
    <w:name w:val="reg. okruhy"/>
    <w:rsid w:val="00282A6A"/>
    <w:pPr>
      <w:widowControl w:val="0"/>
      <w:autoSpaceDE w:val="0"/>
      <w:autoSpaceDN w:val="0"/>
      <w:adjustRightInd w:val="0"/>
      <w:ind w:left="288" w:firstLine="1"/>
    </w:pPr>
    <w:rPr>
      <w:rFonts w:ascii="Arial" w:hAnsi="Arial" w:cs="Arial"/>
      <w:b/>
      <w:bCs/>
      <w:color w:val="000000"/>
      <w:lang w:eastAsia="cs-CZ"/>
    </w:rPr>
  </w:style>
  <w:style w:type="paragraph" w:styleId="Zkladntext3">
    <w:name w:val="Body Text 3"/>
    <w:basedOn w:val="Normln"/>
    <w:rsid w:val="00282A6A"/>
    <w:rPr>
      <w:sz w:val="20"/>
      <w:szCs w:val="20"/>
    </w:rPr>
  </w:style>
  <w:style w:type="paragraph" w:customStyle="1" w:styleId="bodytext2">
    <w:name w:val="bodytext2"/>
    <w:basedOn w:val="Normln"/>
    <w:rsid w:val="00282A6A"/>
    <w:pPr>
      <w:spacing w:before="100" w:beforeAutospacing="1" w:after="100" w:afterAutospacing="1"/>
    </w:pPr>
    <w:rPr>
      <w:rFonts w:ascii="Arial Unicode MS" w:eastAsia="Arial Unicode MS" w:hAnsi="Arial Unicode MS" w:cs="Arial Unicode MS"/>
      <w:sz w:val="24"/>
      <w:szCs w:val="24"/>
    </w:rPr>
  </w:style>
  <w:style w:type="paragraph" w:styleId="Zkladntext2">
    <w:name w:val="Body Text 2"/>
    <w:basedOn w:val="Normln"/>
    <w:rsid w:val="00282A6A"/>
    <w:rPr>
      <w:rFonts w:cs="Times New Roman"/>
      <w:sz w:val="24"/>
      <w:szCs w:val="20"/>
    </w:rPr>
  </w:style>
  <w:style w:type="paragraph" w:styleId="Textbubliny">
    <w:name w:val="Balloon Text"/>
    <w:basedOn w:val="Normln"/>
    <w:semiHidden/>
    <w:rsid w:val="005239AD"/>
    <w:rPr>
      <w:rFonts w:ascii="Tahoma" w:hAnsi="Tahoma" w:cs="Tahoma"/>
      <w:sz w:val="16"/>
      <w:szCs w:val="16"/>
    </w:rPr>
  </w:style>
  <w:style w:type="paragraph" w:customStyle="1" w:styleId="Normal06">
    <w:name w:val="Normal +06"/>
    <w:basedOn w:val="Normln"/>
    <w:next w:val="Normln"/>
    <w:rsid w:val="00AA664E"/>
    <w:pPr>
      <w:spacing w:after="130" w:line="260" w:lineRule="atLeast"/>
    </w:pPr>
    <w:rPr>
      <w:rFonts w:cs="Times New Roman"/>
      <w:sz w:val="18"/>
      <w:szCs w:val="20"/>
      <w:lang w:val="de-DE" w:eastAsia="en-US"/>
    </w:rPr>
  </w:style>
  <w:style w:type="paragraph" w:styleId="Prosttext">
    <w:name w:val="Plain Text"/>
    <w:basedOn w:val="Normln"/>
    <w:link w:val="ProsttextChar"/>
    <w:rsid w:val="00AA664E"/>
    <w:rPr>
      <w:rFonts w:ascii="Courier New" w:hAnsi="Courier New" w:cs="Times New Roman"/>
      <w:sz w:val="20"/>
      <w:szCs w:val="20"/>
    </w:rPr>
  </w:style>
  <w:style w:type="character" w:customStyle="1" w:styleId="Nadpis2Char">
    <w:name w:val="Nadpis 2 Char"/>
    <w:basedOn w:val="Standardnpsmoodstavce"/>
    <w:link w:val="Nadpis2"/>
    <w:rsid w:val="00AC356C"/>
    <w:rPr>
      <w:rFonts w:ascii="Arial" w:hAnsi="Arial" w:cs="Arial"/>
      <w:b/>
      <w:sz w:val="22"/>
      <w:szCs w:val="22"/>
      <w:lang w:eastAsia="cs-CZ"/>
    </w:rPr>
  </w:style>
  <w:style w:type="character" w:customStyle="1" w:styleId="ProsttextChar">
    <w:name w:val="Prostý text Char"/>
    <w:basedOn w:val="Standardnpsmoodstavce"/>
    <w:link w:val="Prosttext"/>
    <w:rsid w:val="00644133"/>
    <w:rPr>
      <w:rFonts w:ascii="Courier New" w:hAnsi="Courier New"/>
    </w:rPr>
  </w:style>
  <w:style w:type="paragraph" w:styleId="Odstavecseseznamem">
    <w:name w:val="List Paragraph"/>
    <w:basedOn w:val="Normln"/>
    <w:uiPriority w:val="34"/>
    <w:qFormat/>
    <w:rsid w:val="004A766B"/>
    <w:pPr>
      <w:ind w:left="720"/>
    </w:pPr>
    <w:rPr>
      <w:rFonts w:ascii="Calibri" w:eastAsia="Batang" w:hAnsi="Calibri" w:cs="Times New Roman"/>
    </w:rPr>
  </w:style>
  <w:style w:type="paragraph" w:customStyle="1" w:styleId="Zkladntext20">
    <w:name w:val="Základní text 2~"/>
    <w:basedOn w:val="Normln"/>
    <w:rsid w:val="00CC155F"/>
    <w:pPr>
      <w:widowControl w:val="0"/>
      <w:suppressAutoHyphens/>
      <w:spacing w:before="120"/>
      <w:jc w:val="both"/>
    </w:pPr>
    <w:rPr>
      <w:rFonts w:ascii="Times New Roman" w:hAnsi="Times New Roman" w:cs="Times New Roman"/>
      <w:b/>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2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601</TotalTime>
  <Pages>21</Pages>
  <Words>7023</Words>
  <Characters>41442</Characters>
  <Application>Microsoft Office Word</Application>
  <DocSecurity>0</DocSecurity>
  <Lines>345</Lines>
  <Paragraphs>96</Paragraphs>
  <ScaleCrop>false</ScaleCrop>
  <HeadingPairs>
    <vt:vector size="2" baseType="variant">
      <vt:variant>
        <vt:lpstr>Název</vt:lpstr>
      </vt:variant>
      <vt:variant>
        <vt:i4>1</vt:i4>
      </vt:variant>
    </vt:vector>
  </HeadingPairs>
  <TitlesOfParts>
    <vt:vector size="1" baseType="lpstr">
      <vt:lpstr>Siemens Building Technologies s</vt:lpstr>
    </vt:vector>
  </TitlesOfParts>
  <Company>SiBT</Company>
  <LinksUpToDate>false</LinksUpToDate>
  <CharactersWithSpaces>48369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Siemens Building Technologies s</dc:title>
  <dc:creator>ZalabakV</dc:creator>
  <cp:lastModifiedBy>Krois, Martin (SI RSS-EU ZE PB BR)</cp:lastModifiedBy>
  <cp:revision>25</cp:revision>
  <cp:lastPrinted>2019-06-07T12:57:00Z</cp:lastPrinted>
  <dcterms:created xsi:type="dcterms:W3CDTF">2018-02-08T13:46:00Z</dcterms:created>
  <dcterms:modified xsi:type="dcterms:W3CDTF">2019-06-07T12:58:00Z</dcterms:modified>
  <cp:category>Ohne Seitentitel</cp:category>
</cp:coreProperties>
</file>